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eastAsia="Lucida Sans Unicode" w:cs="Times New Roman"/>
          <w:kern w:val="2"/>
          <w:lang w:val="sr-CS"/>
        </w:rPr>
      </w:pPr>
      <w:r>
        <w:rPr>
          <w:rFonts w:eastAsia="Lucida Sans Unicode" w:cs="Times New Roman"/>
          <w:kern w:val="2"/>
          <w:lang w:val="sr-CS"/>
        </w:rPr>
      </w:r>
      <w:bookmarkStart w:id="0" w:name="_GoBack"/>
      <w:bookmarkStart w:id="1" w:name="_GoBack"/>
      <w:bookmarkEnd w:id="1"/>
    </w:p>
    <w:p>
      <w:pPr>
        <w:pStyle w:val="Normal"/>
        <w:spacing w:lineRule="auto" w:line="240" w:before="0" w:after="0"/>
        <w:jc w:val="both"/>
        <w:rPr>
          <w:rFonts w:ascii="Arial" w:hAnsi="Arial"/>
          <w:sz w:val="24"/>
          <w:szCs w:val="24"/>
        </w:rPr>
      </w:pPr>
      <w:r>
        <w:rPr>
          <w:rFonts w:eastAsia="Times New Roman" w:cs="Times New Roman" w:ascii="Arial" w:hAnsi="Arial"/>
          <w:sz w:val="24"/>
          <w:szCs w:val="24"/>
          <w:lang w:val="sr-CS"/>
        </w:rPr>
        <w:t xml:space="preserve">        </w:t>
      </w:r>
      <w:r>
        <w:rPr>
          <w:rFonts w:eastAsia="Times New Roman" w:cs="Times New Roman" w:ascii="Arial" w:hAnsi="Arial"/>
          <w:sz w:val="24"/>
          <w:szCs w:val="24"/>
          <w:lang w:val="sr-CS"/>
        </w:rPr>
        <w:t xml:space="preserve">На основу члана </w:t>
      </w:r>
      <w:r>
        <w:rPr>
          <w:rFonts w:eastAsia="Times New Roman" w:cs="Times New Roman" w:ascii="Arial" w:hAnsi="Arial"/>
          <w:sz w:val="24"/>
          <w:szCs w:val="24"/>
          <w:lang w:val="sr-RS"/>
        </w:rPr>
        <w:t>9</w:t>
      </w:r>
      <w:r>
        <w:rPr>
          <w:rFonts w:eastAsia="Times New Roman" w:cs="Times New Roman" w:ascii="Arial" w:hAnsi="Arial"/>
          <w:sz w:val="24"/>
          <w:szCs w:val="24"/>
          <w:lang w:val="sr-Latn-RS"/>
        </w:rPr>
        <w:t>.</w:t>
      </w:r>
      <w:r>
        <w:rPr>
          <w:rFonts w:eastAsia="Times New Roman" w:cs="Times New Roman" w:ascii="Arial" w:hAnsi="Arial"/>
          <w:sz w:val="24"/>
          <w:szCs w:val="24"/>
          <w:lang w:val="sr-RS"/>
        </w:rPr>
        <w:t xml:space="preserve"> Правилника о раду Комисије </w:t>
      </w:r>
      <w:r>
        <w:rPr>
          <w:rFonts w:eastAsia="Times New Roman" w:cs="Times New Roman" w:ascii="Arial" w:hAnsi="Arial"/>
          <w:sz w:val="24"/>
          <w:szCs w:val="24"/>
          <w:shd w:fill="FFFFFF" w:val="clear"/>
          <w:lang w:val="sr-RS"/>
        </w:rPr>
        <w:t xml:space="preserve">за избор корисника </w:t>
      </w:r>
      <w:bookmarkStart w:id="2" w:name="__DdeLink__1029_1315077576"/>
      <w:r>
        <w:rPr>
          <w:rFonts w:eastAsia="Times New Roman" w:cs="Times New Roman" w:ascii="Arial" w:hAnsi="Arial"/>
          <w:sz w:val="24"/>
          <w:szCs w:val="24"/>
          <w:shd w:fill="FFFFFF" w:val="clear"/>
          <w:lang w:val="sr-RS"/>
        </w:rPr>
        <w:t>ради побољшања услова</w:t>
      </w:r>
      <w:r>
        <w:rPr>
          <w:rFonts w:eastAsia="Times New Roman" w:cs="Times New Roman" w:ascii="Arial" w:hAnsi="Arial"/>
          <w:sz w:val="24"/>
          <w:szCs w:val="24"/>
          <w:lang w:val="sr-RS"/>
        </w:rPr>
        <w:t xml:space="preserve"> становања породицама интерно расељених лица која живе на територији Града Зајечара, куповином сеоске куће са окућницом, односно одговарајуће непокретности на територији Града Зајечара</w:t>
      </w:r>
      <w:r>
        <w:rPr>
          <w:rFonts w:eastAsia="Times New Roman" w:cs="Times New Roman" w:ascii="Arial" w:hAnsi="Arial"/>
          <w:color w:val="auto"/>
          <w:sz w:val="24"/>
          <w:szCs w:val="24"/>
          <w:lang w:val="sr-RS"/>
        </w:rPr>
        <w:t>,</w:t>
      </w:r>
      <w:bookmarkEnd w:id="2"/>
      <w:r>
        <w:rPr>
          <w:rFonts w:eastAsia="Times New Roman" w:cs="Times New Roman" w:ascii="Arial" w:hAnsi="Arial"/>
          <w:color w:val="FF0000"/>
          <w:sz w:val="24"/>
          <w:szCs w:val="24"/>
          <w:lang w:val="sr-RS"/>
        </w:rPr>
        <w:t xml:space="preserve"> </w:t>
      </w:r>
      <w:r>
        <w:rPr>
          <w:rFonts w:eastAsia="Times New Roman" w:cs="Times New Roman" w:ascii="Arial" w:hAnsi="Arial"/>
          <w:sz w:val="24"/>
          <w:szCs w:val="24"/>
          <w:lang w:val="sr-RS"/>
        </w:rPr>
        <w:t xml:space="preserve">бр: </w:t>
      </w:r>
      <w:r>
        <w:rPr>
          <w:rFonts w:eastAsia="Times New Roman" w:cs="Times New Roman" w:ascii="Arial" w:hAnsi="Arial"/>
          <w:bCs/>
          <w:sz w:val="24"/>
          <w:szCs w:val="24"/>
          <w:shd w:fill="FFFFFF" w:val="clear"/>
          <w:lang w:val="sr-RS" w:eastAsia="ar-SA"/>
        </w:rPr>
        <w:t xml:space="preserve">06-93/2023 </w:t>
      </w:r>
      <w:r>
        <w:rPr>
          <w:rFonts w:eastAsia="Times New Roman" w:cs="Times New Roman" w:ascii="Arial" w:hAnsi="Arial"/>
          <w:sz w:val="24"/>
          <w:szCs w:val="24"/>
          <w:shd w:fill="FFFFFF" w:val="clear"/>
          <w:lang w:val="sr-RS"/>
        </w:rPr>
        <w:t xml:space="preserve">од </w:t>
      </w:r>
      <w:r>
        <w:rPr>
          <w:rFonts w:eastAsia="Times New Roman" w:cs="Times New Roman" w:ascii="Arial" w:hAnsi="Arial"/>
          <w:bCs/>
          <w:color w:val="000000"/>
          <w:sz w:val="24"/>
          <w:szCs w:val="24"/>
          <w:shd w:fill="FFFFFF" w:val="clear"/>
          <w:lang w:val="sr-RS"/>
        </w:rPr>
        <w:t>19.07.20</w:t>
      </w:r>
      <w:r>
        <w:rPr>
          <w:rFonts w:eastAsia="Times New Roman" w:cs="Times New Roman" w:ascii="Arial" w:hAnsi="Arial"/>
          <w:bCs/>
          <w:color w:val="000000"/>
          <w:sz w:val="24"/>
          <w:szCs w:val="24"/>
          <w:shd w:fill="FFFFFF" w:val="clear"/>
          <w:lang w:val="sr-Latn-RS"/>
        </w:rPr>
        <w:t>2</w:t>
      </w:r>
      <w:r>
        <w:rPr>
          <w:rFonts w:eastAsia="Times New Roman" w:cs="Times New Roman" w:ascii="Arial" w:hAnsi="Arial"/>
          <w:bCs/>
          <w:color w:val="000000"/>
          <w:sz w:val="24"/>
          <w:szCs w:val="24"/>
          <w:shd w:fill="FFFFFF" w:val="clear"/>
          <w:lang w:val="sr-RS"/>
        </w:rPr>
        <w:t>3.</w:t>
      </w:r>
      <w:r>
        <w:rPr>
          <w:rFonts w:eastAsia="Times New Roman" w:cs="Times New Roman" w:ascii="Arial" w:hAnsi="Arial"/>
          <w:bCs/>
          <w:color w:val="000000"/>
          <w:sz w:val="24"/>
          <w:szCs w:val="24"/>
          <w:lang w:val="sr-RS"/>
        </w:rPr>
        <w:t xml:space="preserve"> </w:t>
      </w:r>
      <w:r>
        <w:rPr>
          <w:rFonts w:eastAsia="Times New Roman" w:cs="Times New Roman" w:ascii="Arial" w:hAnsi="Arial"/>
          <w:sz w:val="24"/>
          <w:szCs w:val="24"/>
          <w:lang w:val="sr-RS"/>
        </w:rPr>
        <w:t>године</w:t>
      </w:r>
      <w:r>
        <w:rPr>
          <w:rFonts w:eastAsia="Times New Roman" w:cs="Times New Roman" w:ascii="Arial" w:hAnsi="Arial"/>
          <w:sz w:val="24"/>
          <w:szCs w:val="24"/>
          <w:lang w:val="sr-CS"/>
        </w:rPr>
        <w:t xml:space="preserve">, Комисија </w:t>
      </w:r>
      <w:r>
        <w:rPr>
          <w:rFonts w:eastAsia="Times New Roman" w:cs="Times New Roman" w:ascii="Arial" w:hAnsi="Arial"/>
          <w:sz w:val="24"/>
          <w:szCs w:val="24"/>
          <w:lang w:val="sr-RS"/>
        </w:rPr>
        <w:t xml:space="preserve">дана 20.07.2023. године, </w:t>
      </w:r>
      <w:r>
        <w:rPr>
          <w:rFonts w:eastAsia="Times New Roman" w:cs="Times New Roman" w:ascii="Arial" w:hAnsi="Arial"/>
          <w:sz w:val="24"/>
          <w:szCs w:val="24"/>
          <w:lang w:val="sr-CS"/>
        </w:rPr>
        <w:t xml:space="preserve"> расписује </w:t>
      </w:r>
    </w:p>
    <w:p>
      <w:pPr>
        <w:pStyle w:val="Normal"/>
        <w:widowControl w:val="false"/>
        <w:suppressAutoHyphens w:val="true"/>
        <w:spacing w:lineRule="auto" w:line="240" w:before="0" w:after="0"/>
        <w:rPr>
          <w:rFonts w:ascii="Arial" w:hAnsi="Arial" w:eastAsia="Lucida Sans Unicode" w:cs="Times New Roman"/>
          <w:kern w:val="2"/>
          <w:sz w:val="24"/>
          <w:szCs w:val="24"/>
          <w:lang w:val="sr-Latn-RS"/>
        </w:rPr>
      </w:pPr>
      <w:r>
        <w:rPr>
          <w:rFonts w:eastAsia="Lucida Sans Unicode" w:cs="Times New Roman" w:ascii="Arial" w:hAnsi="Arial"/>
          <w:kern w:val="2"/>
          <w:sz w:val="24"/>
          <w:szCs w:val="24"/>
          <w:lang w:val="sr-Latn-RS"/>
        </w:rPr>
      </w:r>
    </w:p>
    <w:p>
      <w:pPr>
        <w:pStyle w:val="Normal"/>
        <w:widowControl w:val="false"/>
        <w:suppressAutoHyphens w:val="true"/>
        <w:spacing w:lineRule="auto" w:line="240" w:before="0" w:after="0"/>
        <w:rPr>
          <w:rFonts w:ascii="Arial" w:hAnsi="Arial" w:eastAsia="Lucida Sans Unicode" w:cs="Times New Roman"/>
          <w:kern w:val="2"/>
          <w:sz w:val="24"/>
          <w:szCs w:val="24"/>
          <w:lang w:val="ru-RU"/>
        </w:rPr>
      </w:pPr>
      <w:r>
        <w:rPr>
          <w:rFonts w:eastAsia="Lucida Sans Unicode" w:cs="Times New Roman" w:ascii="Arial" w:hAnsi="Arial"/>
          <w:kern w:val="2"/>
          <w:sz w:val="24"/>
          <w:szCs w:val="24"/>
          <w:lang w:val="ru-RU"/>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spacing w:val="60"/>
          <w:kern w:val="2"/>
          <w:sz w:val="24"/>
          <w:szCs w:val="24"/>
          <w:lang w:val="sr-Latn-RS"/>
        </w:rPr>
        <w:t>J</w:t>
      </w:r>
      <w:r>
        <w:rPr>
          <w:rFonts w:eastAsia="Lucida Sans Unicode" w:cs="Times New Roman" w:ascii="Arial" w:hAnsi="Arial"/>
          <w:b/>
          <w:bCs/>
          <w:spacing w:val="60"/>
          <w:kern w:val="2"/>
          <w:sz w:val="24"/>
          <w:szCs w:val="24"/>
          <w:lang w:val="sr-CS"/>
        </w:rPr>
        <w:t xml:space="preserve"> А </w:t>
      </w:r>
      <w:r>
        <w:rPr>
          <w:rFonts w:eastAsia="Lucida Sans Unicode" w:cs="Times New Roman" w:ascii="Arial" w:hAnsi="Arial"/>
          <w:b/>
          <w:bCs/>
          <w:spacing w:val="60"/>
          <w:kern w:val="2"/>
          <w:sz w:val="24"/>
          <w:szCs w:val="24"/>
          <w:lang w:val="sr-RS"/>
        </w:rPr>
        <w:t>В Н И   П О З И В</w:t>
      </w:r>
    </w:p>
    <w:p>
      <w:pPr>
        <w:pStyle w:val="Normal"/>
        <w:widowControl w:val="false"/>
        <w:suppressAutoHyphens w:val="true"/>
        <w:spacing w:lineRule="auto" w:line="240" w:before="0" w:after="0"/>
        <w:ind w:left="-90" w:right="-61" w:firstLine="711"/>
        <w:jc w:val="center"/>
        <w:rPr>
          <w:rFonts w:ascii="Arial" w:hAnsi="Arial"/>
          <w:sz w:val="24"/>
          <w:szCs w:val="24"/>
        </w:rPr>
      </w:pPr>
      <w:r>
        <w:rPr>
          <w:rFonts w:eastAsia="Lucida Sans Unicode" w:cs="Times New Roman" w:ascii="Arial" w:hAnsi="Arial"/>
          <w:b/>
          <w:color w:val="000000"/>
          <w:kern w:val="2"/>
          <w:sz w:val="24"/>
          <w:szCs w:val="24"/>
          <w:shd w:fill="FFFFFF" w:val="clear"/>
          <w:lang w:val="sr-Latn-RS" w:eastAsia="sr-CS"/>
        </w:rPr>
        <w:t xml:space="preserve"> </w:t>
      </w:r>
      <w:r>
        <w:rPr>
          <w:rFonts w:eastAsia="Lucida Sans Unicode" w:cs="Times New Roman" w:ascii="Arial" w:hAnsi="Arial"/>
          <w:b/>
          <w:color w:val="000000"/>
          <w:kern w:val="2"/>
          <w:sz w:val="24"/>
          <w:szCs w:val="24"/>
          <w:shd w:fill="FFFFFF" w:val="clear"/>
          <w:lang w:val="sr-Latn-RS" w:eastAsia="sr-CS"/>
        </w:rPr>
        <w:t xml:space="preserve">за избор корисника </w:t>
      </w:r>
      <w:bookmarkStart w:id="3" w:name="__DdeLink__1029_13150775761"/>
      <w:r>
        <w:rPr>
          <w:rFonts w:eastAsia="Lucida Sans Unicode" w:cs="Times New Roman" w:ascii="Arial" w:hAnsi="Arial"/>
          <w:b/>
          <w:color w:val="000000"/>
          <w:kern w:val="2"/>
          <w:sz w:val="24"/>
          <w:szCs w:val="24"/>
          <w:shd w:fill="FFFFFF" w:val="clear"/>
          <w:lang w:val="sr-RS" w:eastAsia="sr-CS"/>
        </w:rPr>
        <w:t xml:space="preserve">ради </w:t>
      </w:r>
      <w:r>
        <w:rPr>
          <w:rFonts w:eastAsia="Lucida Sans Unicode" w:cs="Times New Roman" w:ascii="Arial" w:hAnsi="Arial"/>
          <w:b/>
          <w:color w:val="000000"/>
          <w:kern w:val="2"/>
          <w:sz w:val="24"/>
          <w:szCs w:val="24"/>
          <w:shd w:fill="FFFFFF" w:val="clear"/>
          <w:lang w:val="sr-Latn-RS" w:eastAsia="sr-CS"/>
        </w:rPr>
        <w:t>побољшањ</w:t>
      </w:r>
      <w:r>
        <w:rPr>
          <w:rFonts w:eastAsia="Lucida Sans Unicode" w:cs="Times New Roman" w:ascii="Arial" w:hAnsi="Arial"/>
          <w:b/>
          <w:color w:val="000000"/>
          <w:kern w:val="2"/>
          <w:sz w:val="24"/>
          <w:szCs w:val="24"/>
          <w:shd w:fill="FFFFFF" w:val="clear"/>
          <w:lang w:val="sr-RS" w:eastAsia="sr-CS"/>
        </w:rPr>
        <w:t>а</w:t>
      </w:r>
      <w:r>
        <w:rPr>
          <w:rFonts w:eastAsia="Lucida Sans Unicode" w:cs="Times New Roman" w:ascii="Arial" w:hAnsi="Arial"/>
          <w:b/>
          <w:color w:val="000000"/>
          <w:kern w:val="2"/>
          <w:sz w:val="24"/>
          <w:szCs w:val="24"/>
          <w:shd w:fill="FFFFFF" w:val="clear"/>
          <w:lang w:val="sr-Latn-RS" w:eastAsia="sr-CS"/>
        </w:rPr>
        <w:t xml:space="preserve"> услова</w:t>
      </w:r>
      <w:r>
        <w:rPr>
          <w:rFonts w:eastAsia="Lucida Sans Unicode" w:cs="Times New Roman" w:ascii="Arial" w:hAnsi="Arial"/>
          <w:b/>
          <w:color w:val="auto"/>
          <w:kern w:val="2"/>
          <w:sz w:val="24"/>
          <w:szCs w:val="24"/>
          <w:lang w:val="sr-Latn-RS" w:eastAsia="sr-CS"/>
        </w:rPr>
        <w:t xml:space="preserve"> становања </w:t>
      </w:r>
      <w:r>
        <w:rPr>
          <w:rFonts w:eastAsia="Lucida Sans Unicode" w:cs="Times New Roman" w:ascii="Arial" w:hAnsi="Arial"/>
          <w:b/>
          <w:color w:val="auto"/>
          <w:kern w:val="2"/>
          <w:sz w:val="24"/>
          <w:szCs w:val="24"/>
          <w:lang w:val="sr-RS" w:eastAsia="sr-CS"/>
        </w:rPr>
        <w:t xml:space="preserve">породицама </w:t>
      </w:r>
      <w:r>
        <w:rPr>
          <w:rFonts w:eastAsia="Lucida Sans Unicode" w:cs="Times New Roman" w:ascii="Arial" w:hAnsi="Arial"/>
          <w:b/>
          <w:color w:val="auto"/>
          <w:kern w:val="2"/>
          <w:sz w:val="24"/>
          <w:szCs w:val="24"/>
          <w:lang w:val="sr-Latn-RS" w:eastAsia="sr-CS"/>
        </w:rPr>
        <w:t xml:space="preserve">интерно расељених лица </w:t>
      </w:r>
      <w:r>
        <w:rPr>
          <w:rFonts w:eastAsia="Lucida Sans Unicode" w:cs="Times New Roman" w:ascii="Arial" w:hAnsi="Arial"/>
          <w:b/>
          <w:color w:val="auto"/>
          <w:kern w:val="2"/>
          <w:sz w:val="24"/>
          <w:szCs w:val="24"/>
          <w:lang w:val="sr-RS" w:eastAsia="sr-CS"/>
        </w:rPr>
        <w:t xml:space="preserve">која живе на територији Града Зајечара, </w:t>
      </w:r>
      <w:r>
        <w:rPr>
          <w:rFonts w:eastAsia="Lucida Sans Unicode" w:cs="Times New Roman" w:ascii="Arial" w:hAnsi="Arial"/>
          <w:b/>
          <w:color w:val="auto"/>
          <w:kern w:val="2"/>
          <w:sz w:val="24"/>
          <w:szCs w:val="24"/>
          <w:lang w:val="sr-Latn-RS" w:eastAsia="sr-CS"/>
        </w:rPr>
        <w:t>куповин</w:t>
      </w:r>
      <w:r>
        <w:rPr>
          <w:rFonts w:eastAsia="Lucida Sans Unicode" w:cs="Times New Roman" w:ascii="Arial" w:hAnsi="Arial"/>
          <w:b/>
          <w:color w:val="auto"/>
          <w:kern w:val="2"/>
          <w:sz w:val="24"/>
          <w:szCs w:val="24"/>
          <w:lang w:val="sr-RS" w:eastAsia="sr-CS"/>
        </w:rPr>
        <w:t>ом</w:t>
      </w:r>
      <w:r>
        <w:rPr>
          <w:rFonts w:eastAsia="Lucida Sans Unicode" w:cs="Times New Roman" w:ascii="Arial" w:hAnsi="Arial"/>
          <w:b/>
          <w:color w:val="auto"/>
          <w:kern w:val="2"/>
          <w:sz w:val="24"/>
          <w:szCs w:val="24"/>
          <w:lang w:val="sr-Latn-RS" w:eastAsia="sr-CS"/>
        </w:rPr>
        <w:t xml:space="preserve"> сеоске куће са окућницом, односно одговарајуће непокретности </w:t>
      </w:r>
      <w:r>
        <w:rPr>
          <w:rFonts w:eastAsia="Lucida Sans Unicode" w:cs="Times New Roman" w:ascii="Arial" w:hAnsi="Arial"/>
          <w:b/>
          <w:color w:val="auto"/>
          <w:kern w:val="2"/>
          <w:sz w:val="24"/>
          <w:szCs w:val="24"/>
          <w:lang w:val="sr-RS" w:eastAsia="sr-CS"/>
        </w:rPr>
        <w:t>на територији Града Зајечара</w:t>
      </w:r>
      <w:bookmarkEnd w:id="3"/>
    </w:p>
    <w:p>
      <w:pPr>
        <w:pStyle w:val="Normal"/>
        <w:widowControl w:val="false"/>
        <w:suppressAutoHyphens w:val="true"/>
        <w:spacing w:lineRule="auto" w:line="240" w:before="0" w:after="0"/>
        <w:jc w:val="center"/>
        <w:rPr>
          <w:rFonts w:ascii="Arial" w:hAnsi="Arial" w:eastAsia="Lucida Sans Unicode" w:cs="Times New Roman"/>
          <w:b/>
          <w:b/>
          <w:kern w:val="2"/>
          <w:sz w:val="24"/>
          <w:szCs w:val="24"/>
          <w:lang w:val="ru-RU" w:eastAsia="sr-CS"/>
        </w:rPr>
      </w:pPr>
      <w:r>
        <w:rPr>
          <w:rFonts w:eastAsia="Lucida Sans Unicode" w:cs="Times New Roman" w:ascii="Arial" w:hAnsi="Arial"/>
          <w:b/>
          <w:kern w:val="2"/>
          <w:sz w:val="24"/>
          <w:szCs w:val="24"/>
          <w:lang w:val="ru-RU" w:eastAsia="sr-CS"/>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kern w:val="2"/>
          <w:sz w:val="24"/>
          <w:szCs w:val="24"/>
          <w:lang w:val="sr-CS"/>
        </w:rPr>
        <w:t>I</w:t>
      </w:r>
    </w:p>
    <w:p>
      <w:pPr>
        <w:pStyle w:val="Normal"/>
        <w:widowControl w:val="false"/>
        <w:suppressAutoHyphens w:val="true"/>
        <w:spacing w:lineRule="auto" w:line="240" w:before="0" w:after="0"/>
        <w:jc w:val="center"/>
        <w:rPr>
          <w:rFonts w:eastAsia="Lucida Sans Unicode" w:cs="Times New Roman"/>
          <w:b/>
          <w:b/>
          <w:bCs/>
          <w:kern w:val="2"/>
          <w:lang w:val="sr-CS"/>
        </w:rPr>
      </w:pPr>
      <w:r>
        <w:rPr>
          <w:rFonts w:eastAsia="Lucida Sans Unicode" w:cs="Times New Roman"/>
          <w:b/>
          <w:bCs/>
          <w:kern w:val="2"/>
          <w:lang w:val="sr-CS"/>
        </w:rPr>
      </w:r>
    </w:p>
    <w:p>
      <w:pPr>
        <w:pStyle w:val="Normal"/>
        <w:ind w:left="-90" w:right="-61" w:firstLine="553"/>
        <w:jc w:val="both"/>
        <w:rPr/>
      </w:pPr>
      <w:r>
        <w:rPr>
          <w:rFonts w:ascii="Arial" w:hAnsi="Arial"/>
          <w:sz w:val="24"/>
          <w:szCs w:val="24"/>
        </w:rPr>
        <w:t xml:space="preserve">Средства </w:t>
      </w:r>
      <w:r>
        <w:rPr>
          <w:rFonts w:ascii="Arial" w:hAnsi="Arial"/>
          <w:sz w:val="24"/>
          <w:szCs w:val="24"/>
          <w:lang w:val="sr-RS"/>
        </w:rPr>
        <w:t xml:space="preserve">за </w:t>
      </w:r>
      <w:r>
        <w:rPr>
          <w:rFonts w:ascii="Arial" w:hAnsi="Arial"/>
          <w:sz w:val="24"/>
          <w:szCs w:val="24"/>
        </w:rPr>
        <w:t xml:space="preserve">куповину сеоске куће са окућницом, односно одговарајуће непокретности и помоћи у грађевинском и другом материјалу </w:t>
      </w:r>
      <w:r>
        <w:rPr>
          <w:rFonts w:ascii="Arial" w:hAnsi="Arial"/>
          <w:sz w:val="24"/>
          <w:szCs w:val="24"/>
          <w:lang w:val="sr-RS"/>
        </w:rPr>
        <w:t xml:space="preserve">и опреми </w:t>
      </w:r>
      <w:r>
        <w:rPr>
          <w:rFonts w:ascii="Arial" w:hAnsi="Arial"/>
          <w:sz w:val="24"/>
          <w:szCs w:val="24"/>
        </w:rPr>
        <w:t>за поправку или адаптацију предметне сеоске куће са окућницом</w:t>
      </w:r>
      <w:r>
        <w:rPr>
          <w:rFonts w:ascii="Arial" w:hAnsi="Arial"/>
          <w:sz w:val="24"/>
          <w:szCs w:val="24"/>
          <w:lang w:val="sr-RS"/>
        </w:rPr>
        <w:t>,</w:t>
      </w:r>
      <w:r>
        <w:rPr>
          <w:rFonts w:ascii="Arial" w:hAnsi="Arial"/>
          <w:sz w:val="24"/>
          <w:szCs w:val="24"/>
        </w:rPr>
        <w:t xml:space="preserve"> односно одговарајуће непокретности</w:t>
      </w:r>
      <w:r>
        <w:rPr>
          <w:rFonts w:ascii="Arial" w:hAnsi="Arial"/>
          <w:sz w:val="24"/>
          <w:szCs w:val="24"/>
          <w:lang w:val="sr-RS"/>
        </w:rPr>
        <w:t xml:space="preserve"> </w:t>
      </w:r>
      <w:r>
        <w:rPr>
          <w:rFonts w:ascii="Arial" w:hAnsi="Arial"/>
          <w:sz w:val="24"/>
          <w:szCs w:val="24"/>
        </w:rPr>
        <w:t xml:space="preserve">(у даљем тексту: Помоћ) додељују се интерно расељеним лицима док су у расељеништву и члановима њиховог породичног домаћинства, у циљу побољшања услова становања. </w:t>
      </w:r>
    </w:p>
    <w:p>
      <w:pPr>
        <w:pStyle w:val="Normal"/>
        <w:ind w:left="-90" w:right="-61" w:firstLine="553"/>
        <w:jc w:val="both"/>
        <w:rPr/>
      </w:pPr>
      <w:r>
        <w:rPr>
          <w:rFonts w:ascii="Arial" w:hAnsi="Arial"/>
          <w:sz w:val="24"/>
          <w:szCs w:val="24"/>
        </w:rPr>
        <w:t xml:space="preserve">Помоћ се одобрава </w:t>
      </w:r>
      <w:r>
        <w:rPr>
          <w:rFonts w:ascii="Arial" w:hAnsi="Arial"/>
          <w:sz w:val="24"/>
          <w:szCs w:val="24"/>
          <w:lang w:val="sr-RS"/>
        </w:rPr>
        <w:t xml:space="preserve">за </w:t>
      </w:r>
      <w:r>
        <w:rPr>
          <w:rFonts w:ascii="Arial" w:hAnsi="Arial"/>
          <w:sz w:val="24"/>
          <w:szCs w:val="24"/>
        </w:rPr>
        <w:t xml:space="preserve">куповину сеоске куће са окућницом, односно одговарајуће непокретности и помоћи у грађевинском и другом материјалу </w:t>
      </w:r>
      <w:r>
        <w:rPr>
          <w:rFonts w:ascii="Arial" w:hAnsi="Arial"/>
          <w:sz w:val="24"/>
          <w:szCs w:val="24"/>
          <w:lang w:val="sr-RS"/>
        </w:rPr>
        <w:t xml:space="preserve">и опреми </w:t>
      </w:r>
      <w:r>
        <w:rPr>
          <w:rFonts w:ascii="Arial" w:hAnsi="Arial"/>
          <w:sz w:val="24"/>
          <w:szCs w:val="24"/>
        </w:rPr>
        <w:t>за поправку или адаптацију предметне сеоске куће са окућницом</w:t>
      </w:r>
      <w:r>
        <w:rPr>
          <w:rFonts w:ascii="Arial" w:hAnsi="Arial"/>
          <w:sz w:val="24"/>
          <w:szCs w:val="24"/>
          <w:lang w:val="sr-RS"/>
        </w:rPr>
        <w:t>,</w:t>
      </w:r>
      <w:r>
        <w:rPr>
          <w:rFonts w:ascii="Arial" w:hAnsi="Arial"/>
          <w:sz w:val="24"/>
          <w:szCs w:val="24"/>
        </w:rPr>
        <w:t xml:space="preserve"> односно одговарајуће непокретности</w:t>
      </w:r>
      <w:r>
        <w:rPr>
          <w:rFonts w:ascii="Arial" w:hAnsi="Arial"/>
          <w:sz w:val="24"/>
          <w:szCs w:val="24"/>
          <w:lang w:val="sr-RS"/>
        </w:rPr>
        <w:t xml:space="preserve"> </w:t>
      </w:r>
      <w:r>
        <w:rPr>
          <w:rFonts w:ascii="Arial" w:hAnsi="Arial"/>
          <w:sz w:val="24"/>
          <w:szCs w:val="24"/>
        </w:rPr>
        <w:t>у износу који не може бити већи од 1.</w:t>
      </w:r>
      <w:r>
        <w:rPr>
          <w:rFonts w:ascii="Arial" w:hAnsi="Arial"/>
          <w:sz w:val="24"/>
          <w:szCs w:val="24"/>
          <w:lang w:val="sr-RS"/>
        </w:rPr>
        <w:t>950</w:t>
      </w:r>
      <w:r>
        <w:rPr>
          <w:rFonts w:ascii="Arial" w:hAnsi="Arial"/>
          <w:sz w:val="24"/>
          <w:szCs w:val="24"/>
        </w:rPr>
        <w:t>.000</w:t>
      </w:r>
      <w:r>
        <w:rPr>
          <w:rFonts w:ascii="Arial" w:hAnsi="Arial"/>
          <w:sz w:val="24"/>
          <w:szCs w:val="24"/>
          <w:lang w:val="sr-RS"/>
        </w:rPr>
        <w:t>,00 динара</w:t>
      </w:r>
      <w:r>
        <w:rPr>
          <w:rFonts w:ascii="Arial" w:hAnsi="Arial"/>
          <w:sz w:val="24"/>
          <w:szCs w:val="24"/>
        </w:rPr>
        <w:t xml:space="preserve">, по породичном домаћинству корисника и то:  </w:t>
      </w:r>
    </w:p>
    <w:p>
      <w:pPr>
        <w:pStyle w:val="Normal"/>
        <w:ind w:left="-90" w:right="-61" w:firstLine="553"/>
        <w:jc w:val="both"/>
        <w:rPr/>
      </w:pPr>
      <w:r>
        <w:rPr>
          <w:rFonts w:ascii="Arial" w:hAnsi="Arial"/>
          <w:sz w:val="24"/>
          <w:szCs w:val="24"/>
          <w:lang w:val="sr-RS"/>
        </w:rPr>
        <w:t xml:space="preserve">1) </w:t>
      </w:r>
      <w:r>
        <w:rPr>
          <w:rFonts w:ascii="Arial" w:hAnsi="Arial"/>
          <w:sz w:val="24"/>
          <w:szCs w:val="24"/>
        </w:rPr>
        <w:t>до 1.</w:t>
      </w:r>
      <w:r>
        <w:rPr>
          <w:rFonts w:ascii="Arial" w:hAnsi="Arial"/>
          <w:sz w:val="24"/>
          <w:szCs w:val="24"/>
          <w:lang w:val="sr-RS"/>
        </w:rPr>
        <w:t>7</w:t>
      </w:r>
      <w:r>
        <w:rPr>
          <w:rFonts w:ascii="Arial" w:hAnsi="Arial"/>
          <w:sz w:val="24"/>
          <w:szCs w:val="24"/>
        </w:rPr>
        <w:t>00.000</w:t>
      </w:r>
      <w:r>
        <w:rPr>
          <w:rFonts w:ascii="Arial" w:hAnsi="Arial"/>
          <w:sz w:val="24"/>
          <w:szCs w:val="24"/>
          <w:lang w:val="sr-RS"/>
        </w:rPr>
        <w:t>,00</w:t>
      </w:r>
      <w:r>
        <w:rPr>
          <w:rFonts w:ascii="Arial" w:hAnsi="Arial"/>
          <w:sz w:val="24"/>
          <w:szCs w:val="24"/>
        </w:rPr>
        <w:t xml:space="preserve"> </w:t>
      </w:r>
      <w:r>
        <w:rPr>
          <w:rFonts w:ascii="Arial" w:hAnsi="Arial"/>
          <w:sz w:val="24"/>
          <w:szCs w:val="24"/>
          <w:lang w:val="sr-RS"/>
        </w:rPr>
        <w:t>динара</w:t>
      </w:r>
      <w:r>
        <w:rPr>
          <w:rFonts w:ascii="Arial" w:hAnsi="Arial"/>
          <w:sz w:val="24"/>
          <w:szCs w:val="24"/>
        </w:rPr>
        <w:t xml:space="preserve"> за помоћ при куповини сеоске куће са окућницом односно одговарајуће непокретности и </w:t>
      </w:r>
    </w:p>
    <w:p>
      <w:pPr>
        <w:pStyle w:val="Normal"/>
        <w:ind w:left="-90" w:right="-61" w:firstLine="553"/>
        <w:jc w:val="both"/>
        <w:rPr/>
      </w:pPr>
      <w:r>
        <w:rPr>
          <w:rFonts w:ascii="Arial" w:hAnsi="Arial"/>
          <w:sz w:val="24"/>
          <w:szCs w:val="24"/>
          <w:lang w:val="sr-RS"/>
        </w:rPr>
        <w:t xml:space="preserve">2) </w:t>
      </w:r>
      <w:r>
        <w:rPr>
          <w:rFonts w:ascii="Arial" w:hAnsi="Arial"/>
          <w:sz w:val="24"/>
          <w:szCs w:val="24"/>
        </w:rPr>
        <w:t>до 2</w:t>
      </w:r>
      <w:r>
        <w:rPr>
          <w:rFonts w:ascii="Arial" w:hAnsi="Arial"/>
          <w:sz w:val="24"/>
          <w:szCs w:val="24"/>
          <w:lang w:val="sr-RS"/>
        </w:rPr>
        <w:t>5</w:t>
      </w:r>
      <w:r>
        <w:rPr>
          <w:rFonts w:ascii="Arial" w:hAnsi="Arial"/>
          <w:sz w:val="24"/>
          <w:szCs w:val="24"/>
        </w:rPr>
        <w:t>0.000</w:t>
      </w:r>
      <w:r>
        <w:rPr>
          <w:rFonts w:ascii="Arial" w:hAnsi="Arial"/>
          <w:sz w:val="24"/>
          <w:szCs w:val="24"/>
          <w:lang w:val="sr-RS"/>
        </w:rPr>
        <w:t>,00</w:t>
      </w:r>
      <w:r>
        <w:rPr>
          <w:rFonts w:ascii="Arial" w:hAnsi="Arial"/>
          <w:sz w:val="24"/>
          <w:szCs w:val="24"/>
        </w:rPr>
        <w:t xml:space="preserve"> </w:t>
      </w:r>
      <w:r>
        <w:rPr>
          <w:rFonts w:ascii="Arial" w:hAnsi="Arial"/>
          <w:sz w:val="24"/>
          <w:szCs w:val="24"/>
          <w:lang w:val="sr-RS"/>
        </w:rPr>
        <w:t>динара</w:t>
      </w:r>
      <w:r>
        <w:rPr>
          <w:rFonts w:ascii="Arial" w:hAnsi="Arial"/>
          <w:sz w:val="24"/>
          <w:szCs w:val="24"/>
        </w:rPr>
        <w:t xml:space="preserve"> са обрачунатим ПДВ</w:t>
      </w:r>
      <w:r>
        <w:rPr>
          <w:rFonts w:ascii="Arial" w:hAnsi="Arial"/>
          <w:sz w:val="24"/>
          <w:szCs w:val="24"/>
          <w:lang w:val="sr-RS"/>
        </w:rPr>
        <w:t>-</w:t>
      </w:r>
      <w:r>
        <w:rPr>
          <w:rFonts w:ascii="Arial" w:hAnsi="Arial"/>
          <w:sz w:val="24"/>
          <w:szCs w:val="24"/>
        </w:rPr>
        <w:t>ом за помоћ</w:t>
      </w:r>
      <w:r>
        <w:rPr>
          <w:rFonts w:ascii="Arial" w:hAnsi="Arial"/>
          <w:sz w:val="24"/>
          <w:szCs w:val="24"/>
          <w:lang w:val="sr-RS"/>
        </w:rPr>
        <w:t xml:space="preserve"> за поправку или адаптацију предметне сеоске куће са окућницом, односно одговарајуће непокретности</w:t>
      </w:r>
      <w:r>
        <w:rPr>
          <w:rFonts w:ascii="Arial" w:hAnsi="Arial"/>
          <w:sz w:val="24"/>
          <w:szCs w:val="24"/>
        </w:rPr>
        <w:t xml:space="preserve">. </w:t>
      </w:r>
    </w:p>
    <w:p>
      <w:pPr>
        <w:pStyle w:val="Normal"/>
        <w:ind w:left="-90" w:right="-61" w:firstLine="553"/>
        <w:jc w:val="both"/>
        <w:rPr/>
      </w:pPr>
      <w:r>
        <w:rPr>
          <w:rFonts w:ascii="Arial" w:hAnsi="Arial"/>
          <w:sz w:val="24"/>
          <w:szCs w:val="24"/>
        </w:rPr>
        <w:t xml:space="preserve">Изабрани корисник Помоћи може да учествује сопственим средствима у купопродајној цени сеоске куће са окућницом односно одговарајуће непокретности у износу до 50% од износа који се одобрава за куповину сеоске куће са окућницом односно одговарајуће непокретности из става 2. тачка 1. овог члана. </w:t>
      </w:r>
    </w:p>
    <w:p>
      <w:pPr>
        <w:pStyle w:val="Normal"/>
        <w:ind w:left="-90" w:right="-61" w:firstLine="553"/>
        <w:jc w:val="both"/>
        <w:rPr/>
      </w:pPr>
      <w:r>
        <w:rPr>
          <w:rFonts w:ascii="Arial" w:hAnsi="Arial"/>
          <w:sz w:val="24"/>
          <w:szCs w:val="24"/>
        </w:rPr>
        <w:t>Уколико корисник не учествује сопственим средствима у плаћању купопродајне цене, а вредност сеоске куће са окућницом односно одговарајуће непокретности намењене становању прелази износ од 1.</w:t>
      </w:r>
      <w:r>
        <w:rPr>
          <w:rFonts w:ascii="Arial" w:hAnsi="Arial"/>
          <w:sz w:val="24"/>
          <w:szCs w:val="24"/>
          <w:lang w:val="sr-RS"/>
        </w:rPr>
        <w:t>7</w:t>
      </w:r>
      <w:r>
        <w:rPr>
          <w:rFonts w:ascii="Arial" w:hAnsi="Arial"/>
          <w:sz w:val="24"/>
          <w:szCs w:val="24"/>
        </w:rPr>
        <w:t>00.000</w:t>
      </w:r>
      <w:r>
        <w:rPr>
          <w:rFonts w:ascii="Arial" w:hAnsi="Arial"/>
          <w:sz w:val="24"/>
          <w:szCs w:val="24"/>
          <w:lang w:val="sr-RS"/>
        </w:rPr>
        <w:t>,00 динара</w:t>
      </w:r>
      <w:r>
        <w:rPr>
          <w:rFonts w:ascii="Arial" w:hAnsi="Arial"/>
          <w:sz w:val="24"/>
          <w:szCs w:val="24"/>
        </w:rPr>
        <w:t xml:space="preserve">, пријава се одбија. </w:t>
      </w:r>
    </w:p>
    <w:p>
      <w:pPr>
        <w:pStyle w:val="Normal"/>
        <w:ind w:left="-90" w:right="-61" w:firstLine="553"/>
        <w:jc w:val="both"/>
        <w:rPr/>
      </w:pPr>
      <w:r>
        <w:rPr>
          <w:rFonts w:eastAsia="Lucida Sans Unicode" w:cs="Times New Roman" w:ascii="Arial" w:hAnsi="Arial"/>
          <w:b w:val="false"/>
          <w:bCs w:val="false"/>
          <w:color w:val="auto"/>
          <w:kern w:val="2"/>
          <w:sz w:val="24"/>
          <w:szCs w:val="24"/>
          <w:lang w:val="sr-CS"/>
        </w:rPr>
        <w:t xml:space="preserve">Уколико корисник учествује сопственим средствима, а вредност сеоске куће са окућницом односно одговарајуће непокретности прелази износ од </w:t>
      </w:r>
      <w:r>
        <w:rPr>
          <w:rFonts w:eastAsia="Lucida Sans Unicode" w:cs="Times New Roman" w:ascii="Arial" w:hAnsi="Arial"/>
          <w:b w:val="false"/>
          <w:bCs w:val="false"/>
          <w:color w:val="auto"/>
          <w:kern w:val="2"/>
          <w:sz w:val="24"/>
          <w:szCs w:val="24"/>
          <w:lang w:val="sr-RS"/>
        </w:rPr>
        <w:t>2</w:t>
      </w:r>
      <w:r>
        <w:rPr>
          <w:rFonts w:eastAsia="Lucida Sans Unicode" w:cs="Times New Roman" w:ascii="Arial" w:hAnsi="Arial"/>
          <w:b w:val="false"/>
          <w:bCs w:val="false"/>
          <w:color w:val="auto"/>
          <w:kern w:val="2"/>
          <w:sz w:val="24"/>
          <w:szCs w:val="24"/>
          <w:lang w:val="sr-CS"/>
        </w:rPr>
        <w:t>.</w:t>
      </w:r>
      <w:r>
        <w:rPr>
          <w:rFonts w:eastAsia="Lucida Sans Unicode" w:cs="Times New Roman" w:ascii="Arial" w:hAnsi="Arial"/>
          <w:b w:val="false"/>
          <w:bCs w:val="false"/>
          <w:color w:val="auto"/>
          <w:kern w:val="2"/>
          <w:sz w:val="24"/>
          <w:szCs w:val="24"/>
          <w:lang w:val="sr-RS"/>
        </w:rPr>
        <w:t>5</w:t>
      </w:r>
      <w:r>
        <w:rPr>
          <w:rFonts w:eastAsia="Lucida Sans Unicode" w:cs="Times New Roman" w:ascii="Arial" w:hAnsi="Arial"/>
          <w:b w:val="false"/>
          <w:bCs w:val="false"/>
          <w:color w:val="auto"/>
          <w:kern w:val="2"/>
          <w:sz w:val="24"/>
          <w:szCs w:val="24"/>
          <w:lang w:val="sr-CS"/>
        </w:rPr>
        <w:t>50.000</w:t>
      </w:r>
      <w:r>
        <w:rPr>
          <w:rFonts w:eastAsia="Lucida Sans Unicode" w:cs="Times New Roman" w:ascii="Arial" w:hAnsi="Arial"/>
          <w:b w:val="false"/>
          <w:bCs w:val="false"/>
          <w:color w:val="auto"/>
          <w:kern w:val="2"/>
          <w:sz w:val="24"/>
          <w:szCs w:val="24"/>
          <w:lang w:val="sr-RS"/>
        </w:rPr>
        <w:t>,00</w:t>
      </w:r>
      <w:r>
        <w:rPr>
          <w:rFonts w:eastAsia="Lucida Sans Unicode" w:cs="Times New Roman" w:ascii="Arial" w:hAnsi="Arial"/>
          <w:b w:val="false"/>
          <w:bCs w:val="false"/>
          <w:color w:val="auto"/>
          <w:kern w:val="2"/>
          <w:sz w:val="24"/>
          <w:szCs w:val="24"/>
          <w:lang w:val="sr-CS"/>
        </w:rPr>
        <w:t xml:space="preserve"> </w:t>
      </w:r>
      <w:r>
        <w:rPr>
          <w:rFonts w:eastAsia="Lucida Sans Unicode" w:cs="Times New Roman" w:ascii="Arial" w:hAnsi="Arial"/>
          <w:b w:val="false"/>
          <w:bCs w:val="false"/>
          <w:color w:val="auto"/>
          <w:kern w:val="2"/>
          <w:sz w:val="24"/>
          <w:szCs w:val="24"/>
          <w:lang w:val="sr-RS"/>
        </w:rPr>
        <w:t xml:space="preserve">динара, </w:t>
      </w:r>
      <w:r>
        <w:rPr>
          <w:rFonts w:eastAsia="Lucida Sans Unicode" w:cs="Times New Roman" w:ascii="Arial" w:hAnsi="Arial"/>
          <w:b w:val="false"/>
          <w:bCs w:val="false"/>
          <w:color w:val="auto"/>
          <w:kern w:val="2"/>
          <w:sz w:val="24"/>
          <w:szCs w:val="24"/>
          <w:lang w:val="sr-CS"/>
        </w:rPr>
        <w:t xml:space="preserve">пријава се одбија. </w:t>
      </w:r>
    </w:p>
    <w:p>
      <w:pPr>
        <w:pStyle w:val="Normal"/>
        <w:widowControl w:val="false"/>
        <w:suppressAutoHyphens w:val="true"/>
        <w:spacing w:lineRule="auto" w:line="240" w:before="0" w:after="0"/>
        <w:jc w:val="both"/>
        <w:rPr>
          <w:rFonts w:eastAsia="Lucida Sans Unicode" w:cs="Times New Roman"/>
          <w:kern w:val="2"/>
          <w:lang w:val="sr-CS"/>
        </w:rPr>
      </w:pPr>
      <w:r>
        <w:rPr>
          <w:rFonts w:eastAsia="Lucida Sans Unicode" w:cs="Times New Roman"/>
          <w:kern w:val="2"/>
          <w:lang w:val="sr-CS"/>
        </w:rPr>
      </w:r>
    </w:p>
    <w:p>
      <w:pPr>
        <w:pStyle w:val="Heading1"/>
        <w:widowControl w:val="false"/>
        <w:numPr>
          <w:ilvl w:val="0"/>
          <w:numId w:val="0"/>
        </w:numPr>
        <w:suppressAutoHyphens w:val="true"/>
        <w:spacing w:lineRule="auto" w:line="240" w:before="0" w:after="0"/>
        <w:ind w:left="222" w:right="2" w:hanging="0"/>
        <w:jc w:val="center"/>
        <w:rPr>
          <w:rFonts w:ascii="Arial" w:hAnsi="Arial"/>
          <w:sz w:val="24"/>
          <w:szCs w:val="24"/>
        </w:rPr>
      </w:pPr>
      <w:r>
        <w:rPr>
          <w:rFonts w:eastAsia="Lucida Sans Unicode" w:cs="Times New Roman" w:ascii="Arial" w:hAnsi="Arial"/>
          <w:kern w:val="2"/>
          <w:sz w:val="24"/>
          <w:szCs w:val="24"/>
        </w:rPr>
        <w:t>УСЛОВИ ЗА ИЗБОР КОРИСНИКА</w:t>
      </w:r>
      <w:r>
        <w:rPr>
          <w:rFonts w:eastAsia="Lucida Sans Unicode" w:cs="Times New Roman" w:ascii="Arial" w:hAnsi="Arial"/>
          <w:b w:val="false"/>
          <w:kern w:val="2"/>
          <w:sz w:val="24"/>
          <w:szCs w:val="24"/>
        </w:rPr>
        <w:t xml:space="preserve"> </w:t>
      </w:r>
    </w:p>
    <w:p>
      <w:pPr>
        <w:pStyle w:val="Normal"/>
        <w:widowControl w:val="false"/>
        <w:suppressAutoHyphens w:val="true"/>
        <w:spacing w:lineRule="auto" w:line="240" w:before="0" w:after="0"/>
        <w:jc w:val="both"/>
        <w:rPr>
          <w:rFonts w:eastAsia="Lucida Sans Unicode" w:cs="Times New Roman"/>
          <w:kern w:val="2"/>
        </w:rPr>
      </w:pPr>
      <w:r>
        <w:rPr>
          <w:rFonts w:eastAsia="Lucida Sans Unicode" w:cs="Times New Roman"/>
          <w:kern w:val="2"/>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kern w:val="2"/>
          <w:sz w:val="24"/>
          <w:szCs w:val="24"/>
        </w:rPr>
        <w:tab/>
      </w:r>
      <w:r>
        <w:rPr/>
        <w:commentReference w:id="0"/>
      </w:r>
    </w:p>
    <w:p>
      <w:pPr>
        <w:pStyle w:val="Normal"/>
        <w:ind w:hanging="0"/>
        <w:jc w:val="center"/>
        <w:rPr>
          <w:rFonts w:ascii="Arial" w:hAnsi="Arial"/>
          <w:sz w:val="24"/>
          <w:szCs w:val="24"/>
        </w:rPr>
      </w:pPr>
      <w:r>
        <w:rPr>
          <w:rFonts w:eastAsia="Lucida Sans Unicode" w:cs="Times New Roman" w:ascii="Arial" w:hAnsi="Arial"/>
          <w:b/>
          <w:bCs/>
          <w:kern w:val="2"/>
          <w:sz w:val="24"/>
          <w:szCs w:val="24"/>
          <w:lang w:val="sr-Latn-RS"/>
        </w:rPr>
        <w:t>II</w:t>
      </w:r>
    </w:p>
    <w:p>
      <w:pPr>
        <w:pStyle w:val="Normal"/>
        <w:spacing w:before="0" w:after="37"/>
        <w:ind w:left="-90" w:right="-61" w:firstLine="544"/>
        <w:jc w:val="both"/>
        <w:rPr/>
      </w:pPr>
      <w:r>
        <w:rPr>
          <w:rFonts w:ascii="Arial" w:hAnsi="Arial"/>
          <w:sz w:val="24"/>
          <w:szCs w:val="24"/>
        </w:rPr>
        <w:t xml:space="preserve">Подносилац пријаве на јавни позив </w:t>
      </w:r>
      <w:r>
        <w:rPr>
          <w:rFonts w:ascii="Arial" w:hAnsi="Arial"/>
          <w:sz w:val="24"/>
          <w:szCs w:val="24"/>
          <w:lang w:val="sr-RS"/>
        </w:rPr>
        <w:t xml:space="preserve">за </w:t>
      </w:r>
      <w:r>
        <w:rPr>
          <w:rFonts w:ascii="Arial" w:hAnsi="Arial"/>
          <w:sz w:val="24"/>
          <w:szCs w:val="24"/>
        </w:rPr>
        <w:t xml:space="preserve">куповину сеоске куће са окућницом, односно одговарајуће непокретности и помоћи у грађевинском и другом материјалу </w:t>
      </w:r>
      <w:r>
        <w:rPr>
          <w:rFonts w:ascii="Arial" w:hAnsi="Arial"/>
          <w:sz w:val="24"/>
          <w:szCs w:val="24"/>
          <w:lang w:val="sr-RS"/>
        </w:rPr>
        <w:t xml:space="preserve">и опреми </w:t>
      </w:r>
      <w:r>
        <w:rPr>
          <w:rFonts w:ascii="Arial" w:hAnsi="Arial"/>
          <w:sz w:val="24"/>
          <w:szCs w:val="24"/>
        </w:rPr>
        <w:t>за поправку или адаптацију предметне сеоске куће са окућницом</w:t>
      </w:r>
      <w:r>
        <w:rPr>
          <w:rFonts w:ascii="Arial" w:hAnsi="Arial"/>
          <w:sz w:val="24"/>
          <w:szCs w:val="24"/>
          <w:lang w:val="sr-RS"/>
        </w:rPr>
        <w:t>,</w:t>
      </w:r>
      <w:r>
        <w:rPr>
          <w:rFonts w:ascii="Arial" w:hAnsi="Arial"/>
          <w:sz w:val="24"/>
          <w:szCs w:val="24"/>
        </w:rPr>
        <w:t xml:space="preserve"> односно одговарајуће непокретности</w:t>
      </w:r>
      <w:r>
        <w:rPr>
          <w:rFonts w:ascii="Arial" w:hAnsi="Arial"/>
          <w:sz w:val="24"/>
          <w:szCs w:val="24"/>
          <w:lang w:val="sr-RS"/>
        </w:rPr>
        <w:t xml:space="preserve"> </w:t>
      </w:r>
      <w:r>
        <w:rPr>
          <w:rFonts w:ascii="Arial" w:hAnsi="Arial"/>
          <w:sz w:val="24"/>
          <w:szCs w:val="24"/>
        </w:rPr>
        <w:t xml:space="preserve">(у даљем тексту: Подносилац пријаве) и чланови његовог породичног домаћинства треба да испуне следеће услове: </w:t>
      </w:r>
    </w:p>
    <w:p>
      <w:pPr>
        <w:pStyle w:val="Normal"/>
        <w:spacing w:before="0" w:after="45"/>
        <w:ind w:left="-90" w:right="-61" w:firstLine="544"/>
        <w:jc w:val="both"/>
        <w:rPr/>
      </w:pPr>
      <w:r>
        <w:rPr>
          <w:rFonts w:ascii="Arial" w:hAnsi="Arial"/>
          <w:sz w:val="24"/>
          <w:szCs w:val="24"/>
          <w:lang w:val="sr-RS"/>
        </w:rPr>
        <w:t xml:space="preserve">1) </w:t>
      </w:r>
      <w:r>
        <w:rPr>
          <w:rFonts w:ascii="Arial" w:hAnsi="Arial"/>
          <w:sz w:val="24"/>
          <w:szCs w:val="24"/>
        </w:rPr>
        <w:t xml:space="preserve">да је Подносилац пријаве евидентиран као интерно расељено лице или поседује легитимацију интерно расељеног лица; </w:t>
      </w:r>
    </w:p>
    <w:p>
      <w:pPr>
        <w:pStyle w:val="Normal"/>
        <w:spacing w:before="0" w:after="48"/>
        <w:ind w:left="-90" w:right="-61" w:firstLine="544"/>
        <w:jc w:val="both"/>
        <w:rPr/>
      </w:pPr>
      <w:r>
        <w:rPr>
          <w:rFonts w:ascii="Arial" w:hAnsi="Arial"/>
          <w:sz w:val="24"/>
          <w:szCs w:val="24"/>
          <w:lang w:val="sr-RS"/>
        </w:rPr>
        <w:t xml:space="preserve">2) </w:t>
      </w:r>
      <w:r>
        <w:rPr>
          <w:rFonts w:ascii="Arial" w:hAnsi="Arial"/>
          <w:sz w:val="24"/>
          <w:szCs w:val="24"/>
        </w:rPr>
        <w:t xml:space="preserve">да имају боравиште/пребивалиште на територији </w:t>
      </w:r>
      <w:r>
        <w:rPr>
          <w:rFonts w:ascii="Arial" w:hAnsi="Arial"/>
          <w:sz w:val="24"/>
          <w:szCs w:val="24"/>
          <w:lang w:val="sr-RS"/>
        </w:rPr>
        <w:t>Г</w:t>
      </w:r>
      <w:r>
        <w:rPr>
          <w:rFonts w:ascii="Arial" w:hAnsi="Arial"/>
          <w:sz w:val="24"/>
          <w:szCs w:val="24"/>
        </w:rPr>
        <w:t xml:space="preserve">рада </w:t>
      </w:r>
      <w:r>
        <w:rPr>
          <w:rFonts w:ascii="Arial" w:hAnsi="Arial"/>
          <w:sz w:val="24"/>
          <w:szCs w:val="24"/>
          <w:lang w:val="sr-RS"/>
        </w:rPr>
        <w:t>Зајечара</w:t>
      </w:r>
      <w:r>
        <w:rPr>
          <w:rFonts w:ascii="Arial" w:hAnsi="Arial"/>
          <w:sz w:val="24"/>
          <w:szCs w:val="24"/>
        </w:rPr>
        <w:t xml:space="preserve">, у моменту објављивања Јавног позива, </w:t>
      </w:r>
      <w:r>
        <w:rPr>
          <w:rFonts w:ascii="Arial" w:hAnsi="Arial"/>
          <w:b w:val="false"/>
          <w:bCs w:val="false"/>
          <w:sz w:val="24"/>
          <w:szCs w:val="24"/>
        </w:rPr>
        <w:t>(опционо);</w:t>
      </w:r>
      <w:r>
        <w:rPr>
          <w:rFonts w:ascii="Arial" w:hAnsi="Arial"/>
          <w:sz w:val="24"/>
          <w:szCs w:val="24"/>
        </w:rPr>
        <w:t xml:space="preserve"> </w:t>
      </w:r>
    </w:p>
    <w:p>
      <w:pPr>
        <w:pStyle w:val="Normal"/>
        <w:spacing w:before="0" w:after="46"/>
        <w:ind w:left="-90" w:right="-61" w:firstLine="544"/>
        <w:jc w:val="both"/>
        <w:rPr/>
      </w:pPr>
      <w:r>
        <w:rPr>
          <w:rFonts w:ascii="Arial" w:hAnsi="Arial"/>
          <w:sz w:val="24"/>
          <w:szCs w:val="24"/>
          <w:lang w:val="sr-RS"/>
        </w:rPr>
        <w:t xml:space="preserve">3) </w:t>
      </w:r>
      <w:r>
        <w:rPr>
          <w:rFonts w:ascii="Arial" w:hAnsi="Arial"/>
          <w:sz w:val="24"/>
          <w:szCs w:val="24"/>
        </w:rPr>
        <w:t>да не поседују непокретност у Републици Србији ван АП Косова и Метохије или у другој држави, а којом могу да реше своје стамбен</w:t>
      </w:r>
      <w:r>
        <w:rPr>
          <w:rFonts w:ascii="Arial" w:hAnsi="Arial"/>
          <w:sz w:val="24"/>
          <w:szCs w:val="24"/>
          <w:lang w:val="sr-RS"/>
        </w:rPr>
        <w:t>е потребе</w:t>
      </w:r>
      <w:r>
        <w:rPr>
          <w:rFonts w:ascii="Arial" w:hAnsi="Arial"/>
          <w:sz w:val="24"/>
          <w:szCs w:val="24"/>
        </w:rPr>
        <w:t xml:space="preserve">; </w:t>
      </w:r>
    </w:p>
    <w:p>
      <w:pPr>
        <w:pStyle w:val="Normal"/>
        <w:ind w:left="-90" w:right="-61" w:firstLine="544"/>
        <w:jc w:val="both"/>
        <w:rPr/>
      </w:pPr>
      <w:r>
        <w:rPr>
          <w:rFonts w:ascii="Arial" w:hAnsi="Arial"/>
          <w:sz w:val="24"/>
          <w:szCs w:val="24"/>
          <w:lang w:val="sr-RS"/>
        </w:rPr>
        <w:t xml:space="preserve">4) </w:t>
      </w:r>
      <w:r>
        <w:rPr>
          <w:rFonts w:ascii="Arial" w:hAnsi="Arial"/>
          <w:sz w:val="24"/>
          <w:szCs w:val="24"/>
        </w:rPr>
        <w:t xml:space="preserve">да не могу да користе непокретност коју поседују на </w:t>
      </w:r>
      <w:r>
        <w:rPr>
          <w:rFonts w:ascii="Arial" w:hAnsi="Arial"/>
          <w:sz w:val="24"/>
          <w:szCs w:val="24"/>
          <w:lang w:val="sr-RS"/>
        </w:rPr>
        <w:t xml:space="preserve">територији </w:t>
      </w:r>
      <w:r>
        <w:rPr>
          <w:rFonts w:ascii="Arial" w:hAnsi="Arial"/>
          <w:sz w:val="24"/>
          <w:szCs w:val="24"/>
        </w:rPr>
        <w:t>АП Косов</w:t>
      </w:r>
      <w:r>
        <w:rPr>
          <w:rFonts w:ascii="Arial" w:hAnsi="Arial"/>
          <w:sz w:val="24"/>
          <w:szCs w:val="24"/>
          <w:lang w:val="sr-RS"/>
        </w:rPr>
        <w:t>а</w:t>
      </w:r>
      <w:r>
        <w:rPr>
          <w:rFonts w:ascii="Arial" w:hAnsi="Arial"/>
          <w:sz w:val="24"/>
          <w:szCs w:val="24"/>
        </w:rPr>
        <w:t xml:space="preserve"> и Метохиј</w:t>
      </w:r>
      <w:r>
        <w:rPr>
          <w:rFonts w:ascii="Arial" w:hAnsi="Arial"/>
          <w:sz w:val="24"/>
          <w:szCs w:val="24"/>
          <w:lang w:val="sr-RS"/>
        </w:rPr>
        <w:t>е</w:t>
      </w:r>
      <w:r>
        <w:rPr>
          <w:rFonts w:ascii="Arial" w:hAnsi="Arial"/>
          <w:sz w:val="24"/>
          <w:szCs w:val="24"/>
        </w:rPr>
        <w:t xml:space="preserve">; </w:t>
      </w:r>
    </w:p>
    <w:p>
      <w:pPr>
        <w:pStyle w:val="Normal"/>
        <w:spacing w:before="0" w:after="34"/>
        <w:ind w:left="-90" w:right="-61" w:firstLine="544"/>
        <w:jc w:val="both"/>
        <w:rPr/>
      </w:pPr>
      <w:r>
        <w:rPr>
          <w:rFonts w:ascii="Arial" w:hAnsi="Arial"/>
          <w:sz w:val="24"/>
          <w:szCs w:val="24"/>
          <w:lang w:val="sr-RS"/>
        </w:rPr>
        <w:t xml:space="preserve">5) </w:t>
      </w:r>
      <w:r>
        <w:rPr>
          <w:rFonts w:ascii="Arial" w:hAnsi="Arial"/>
          <w:sz w:val="24"/>
          <w:szCs w:val="24"/>
        </w:rPr>
        <w:t xml:space="preserve">да нису обновили, отуђили, поклонили или заменили непокретност на територији Републике Србије или друге државе, а којом би могли безбедно да реше своје стамбенe </w:t>
      </w:r>
      <w:r>
        <w:rPr>
          <w:rFonts w:ascii="Arial" w:hAnsi="Arial"/>
          <w:sz w:val="24"/>
          <w:szCs w:val="24"/>
          <w:lang w:val="sr-RS"/>
        </w:rPr>
        <w:t>потребе</w:t>
      </w:r>
      <w:r>
        <w:rPr>
          <w:rFonts w:ascii="Arial" w:hAnsi="Arial"/>
          <w:sz w:val="24"/>
          <w:szCs w:val="24"/>
        </w:rPr>
        <w:t xml:space="preserve">; </w:t>
      </w:r>
    </w:p>
    <w:p>
      <w:pPr>
        <w:pStyle w:val="Normal"/>
        <w:spacing w:before="0" w:after="34"/>
        <w:ind w:left="-90" w:right="-61" w:firstLine="544"/>
        <w:jc w:val="both"/>
        <w:rPr/>
      </w:pPr>
      <w:r>
        <w:rPr>
          <w:rFonts w:ascii="Arial" w:hAnsi="Arial"/>
          <w:sz w:val="24"/>
          <w:szCs w:val="24"/>
          <w:lang w:val="sr-RS"/>
        </w:rPr>
        <w:t xml:space="preserve">6) </w:t>
      </w:r>
      <w:r>
        <w:rPr>
          <w:rFonts w:ascii="Arial" w:hAnsi="Arial"/>
          <w:sz w:val="24"/>
          <w:szCs w:val="24"/>
        </w:rPr>
        <w:t>да  нису корисници другог</w:t>
      </w:r>
      <w:r>
        <w:rPr>
          <w:rFonts w:ascii="Arial" w:hAnsi="Arial"/>
          <w:sz w:val="24"/>
          <w:szCs w:val="24"/>
          <w:lang w:val="sr-RS"/>
        </w:rPr>
        <w:t xml:space="preserve"> стамбеног</w:t>
      </w:r>
      <w:r>
        <w:rPr>
          <w:rFonts w:ascii="Arial" w:hAnsi="Arial"/>
          <w:sz w:val="24"/>
          <w:szCs w:val="24"/>
        </w:rPr>
        <w:t xml:space="preserve"> програма за побољшање услова становања или повратка, којим би могли да реше или су решили своје стамбен</w:t>
      </w:r>
      <w:r>
        <w:rPr>
          <w:rFonts w:ascii="Arial" w:hAnsi="Arial"/>
          <w:sz w:val="24"/>
          <w:szCs w:val="24"/>
          <w:lang w:val="sr-RS"/>
        </w:rPr>
        <w:t>е потребе</w:t>
      </w:r>
      <w:r>
        <w:rPr>
          <w:rFonts w:ascii="Arial" w:hAnsi="Arial"/>
          <w:sz w:val="24"/>
          <w:szCs w:val="24"/>
        </w:rPr>
        <w:t xml:space="preserve">; </w:t>
      </w:r>
    </w:p>
    <w:p>
      <w:pPr>
        <w:pStyle w:val="Normal"/>
        <w:spacing w:before="0" w:after="34"/>
        <w:ind w:left="-90" w:right="-61" w:firstLine="544"/>
        <w:jc w:val="both"/>
        <w:rPr/>
      </w:pPr>
      <w:r>
        <w:rPr>
          <w:rFonts w:ascii="Arial" w:hAnsi="Arial"/>
          <w:sz w:val="24"/>
          <w:szCs w:val="24"/>
          <w:lang w:val="sr-RS"/>
        </w:rPr>
        <w:t>7) да  немају приходе којима би могли да реше своје стамбене потребе;</w:t>
      </w:r>
    </w:p>
    <w:p>
      <w:pPr>
        <w:pStyle w:val="Normal"/>
        <w:spacing w:before="0" w:after="44"/>
        <w:ind w:left="-90" w:right="-61" w:firstLine="544"/>
        <w:jc w:val="both"/>
        <w:rPr/>
      </w:pPr>
      <w:r>
        <w:rPr>
          <w:rFonts w:ascii="Arial" w:hAnsi="Arial"/>
          <w:sz w:val="24"/>
          <w:szCs w:val="24"/>
          <w:lang w:val="sr-RS"/>
        </w:rPr>
        <w:t xml:space="preserve">8) </w:t>
      </w:r>
      <w:r>
        <w:rPr>
          <w:rFonts w:ascii="Arial" w:hAnsi="Arial"/>
          <w:sz w:val="24"/>
          <w:szCs w:val="24"/>
        </w:rPr>
        <w:t xml:space="preserve">да сеоска кућа са окућницом односно одговарајућа непокретност намењена становању којом Подносилац пријаве подноси пријаву на јавни позив испуњава основне услове за живот и становање и да су предметна сеоска кућа и земљиште на којој се иста налази односно одговарајућа непокретност намењена становању уписана у катастру непокретности на име продавца и без терета, осим уколико је реч о забележби обавезе плаћања накнаде за пренамену земљишта, уколико постоји право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 </w:t>
      </w:r>
    </w:p>
    <w:p>
      <w:pPr>
        <w:pStyle w:val="Normal"/>
        <w:ind w:left="-90" w:right="-61" w:firstLine="544"/>
        <w:jc w:val="both"/>
        <w:rPr/>
      </w:pPr>
      <w:r>
        <w:rPr>
          <w:rFonts w:ascii="Arial" w:hAnsi="Arial"/>
          <w:sz w:val="24"/>
          <w:szCs w:val="24"/>
          <w:lang w:val="sr-RS"/>
        </w:rPr>
        <w:t xml:space="preserve">9) </w:t>
      </w:r>
      <w:r>
        <w:rPr>
          <w:rFonts w:ascii="Arial" w:hAnsi="Arial"/>
          <w:sz w:val="24"/>
          <w:szCs w:val="24"/>
        </w:rPr>
        <w:t xml:space="preserve">да је сеоска кућа </w:t>
      </w:r>
      <w:r>
        <w:rPr>
          <w:rFonts w:ascii="Arial" w:hAnsi="Arial"/>
          <w:sz w:val="24"/>
          <w:szCs w:val="24"/>
          <w:lang w:val="sr-RS"/>
        </w:rPr>
        <w:t xml:space="preserve">са окућницом </w:t>
      </w:r>
      <w:r>
        <w:rPr>
          <w:rFonts w:ascii="Arial" w:hAnsi="Arial"/>
          <w:sz w:val="24"/>
          <w:szCs w:val="24"/>
        </w:rPr>
        <w:t>односно одговарајућа непокретност за коју Подносилац пријаве подноси пријаву на јавни позив уписана у катастру непокретности као:</w:t>
      </w:r>
    </w:p>
    <w:p>
      <w:pPr>
        <w:pStyle w:val="Normal"/>
        <w:ind w:left="-90" w:right="-61" w:hanging="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непокретност која је преузета из земљишних књига или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непокретност изграђена пре доношења прописа о изградњи или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непокретност изграђена са грађевинском дозволом за коју је издата употребна дозвола или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непокретност уписана по Закону о озакоњењу објекта или </w:t>
      </w:r>
    </w:p>
    <w:p>
      <w:pPr>
        <w:pStyle w:val="Normal"/>
        <w:ind w:left="-100" w:right="-61" w:hanging="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да је предметна сеоска кућа односно одговарајућа непокретност намењена становању у поступку легализације, односно озакоњења који још није завршен, а да је на земљишту на коме се налази сеоска кућа односно одговарајућа непокретност намењена становању за коју Подносилац пријаве подноси Пријаву на јавни позив дозвољена индивидуална стамбена градња.</w:t>
      </w:r>
    </w:p>
    <w:p>
      <w:pPr>
        <w:pStyle w:val="Normal"/>
        <w:ind w:left="-100" w:right="-61" w:hanging="0"/>
        <w:jc w:val="both"/>
        <w:rPr/>
      </w:pPr>
      <w:r>
        <w:rPr>
          <w:rFonts w:ascii="Arial" w:hAnsi="Arial"/>
          <w:sz w:val="24"/>
          <w:szCs w:val="24"/>
          <w:lang w:val="sr-RS"/>
        </w:rPr>
        <w:t xml:space="preserve">  </w:t>
      </w:r>
      <w:r>
        <w:rPr>
          <w:rFonts w:ascii="Arial" w:hAnsi="Arial"/>
          <w:sz w:val="24"/>
          <w:szCs w:val="24"/>
          <w:lang w:val="sr-RS"/>
        </w:rPr>
        <w:t xml:space="preserve">- да нису у крвном, адоптивном или тазбинском сродству са продавцем предметне непокретности. </w:t>
      </w:r>
    </w:p>
    <w:p>
      <w:pPr>
        <w:pStyle w:val="Normal"/>
        <w:numPr>
          <w:ilvl w:val="0"/>
          <w:numId w:val="1"/>
        </w:numPr>
        <w:ind w:left="-90" w:right="-61" w:firstLine="564"/>
        <w:jc w:val="both"/>
        <w:rPr/>
      </w:pPr>
      <w:r>
        <w:rPr>
          <w:rFonts w:ascii="Arial" w:hAnsi="Arial"/>
          <w:sz w:val="24"/>
          <w:szCs w:val="24"/>
          <w:lang w:val="sr-RS"/>
        </w:rPr>
        <w:t xml:space="preserve"> </w:t>
      </w:r>
      <w:r>
        <w:rPr>
          <w:rFonts w:ascii="Arial" w:hAnsi="Arial"/>
          <w:sz w:val="24"/>
          <w:szCs w:val="24"/>
          <w:lang w:val="sr-RS"/>
        </w:rPr>
        <w:t xml:space="preserve">Да нису на Коначној листи реда првенства у другим програмима за трајно решавање стамбене потребе. </w:t>
      </w:r>
    </w:p>
    <w:p>
      <w:pPr>
        <w:pStyle w:val="Normal"/>
        <w:ind w:left="-90" w:right="-61" w:hanging="0"/>
        <w:jc w:val="both"/>
        <w:rPr/>
      </w:pPr>
      <w:r>
        <w:rPr>
          <w:rFonts w:ascii="Arial" w:hAnsi="Arial"/>
          <w:b w:val="false"/>
          <w:bCs w:val="false"/>
          <w:sz w:val="24"/>
          <w:szCs w:val="24"/>
          <w:lang w:val="sr-RS"/>
        </w:rPr>
        <w:t xml:space="preserve">          </w:t>
      </w:r>
      <w:r>
        <w:rPr>
          <w:rFonts w:ascii="Arial" w:hAnsi="Arial"/>
          <w:b w:val="false"/>
          <w:bCs w:val="false"/>
          <w:sz w:val="24"/>
          <w:szCs w:val="24"/>
        </w:rPr>
        <w:t>Поступак легализације, односно озакоњења из става 1. тачке 9), мора бити завршен најкасније до доношења</w:t>
      </w:r>
      <w:r>
        <w:rPr>
          <w:rFonts w:ascii="Arial" w:hAnsi="Arial"/>
          <w:b w:val="false"/>
          <w:bCs w:val="false"/>
          <w:sz w:val="24"/>
          <w:szCs w:val="24"/>
          <w:lang w:val="sr-RS"/>
        </w:rPr>
        <w:t xml:space="preserve"> Предлога листе корисника за доделу помоћи интерно расељеним лицима са листом корисника рангираних према реду првенства на основу испуњености услова и броја освојених бодова.</w:t>
      </w:r>
      <w:r>
        <w:rPr>
          <w:rFonts w:ascii="Arial" w:hAnsi="Arial"/>
          <w:b w:val="false"/>
          <w:bCs w:val="false"/>
          <w:sz w:val="24"/>
          <w:szCs w:val="24"/>
        </w:rPr>
        <w:t xml:space="preserve"> </w:t>
      </w:r>
    </w:p>
    <w:p>
      <w:pPr>
        <w:pStyle w:val="Normal"/>
        <w:widowControl w:val="false"/>
        <w:suppressAutoHyphens w:val="true"/>
        <w:spacing w:lineRule="auto" w:line="240" w:before="0" w:after="0"/>
        <w:contextualSpacing/>
        <w:jc w:val="both"/>
        <w:rPr>
          <w:rFonts w:ascii="Arial" w:hAnsi="Arial" w:eastAsia="Lucida Sans Unicode" w:cs="Times New Roman"/>
          <w:kern w:val="2"/>
          <w:sz w:val="24"/>
          <w:szCs w:val="24"/>
          <w:lang w:val="sr-RS"/>
        </w:rPr>
      </w:pPr>
      <w:r>
        <w:rPr>
          <w:rFonts w:eastAsia="Lucida Sans Unicode" w:cs="Times New Roman" w:ascii="Arial" w:hAnsi="Arial"/>
          <w:kern w:val="2"/>
          <w:sz w:val="24"/>
          <w:szCs w:val="24"/>
          <w:lang w:val="sr-RS"/>
        </w:rPr>
      </w:r>
    </w:p>
    <w:p>
      <w:pPr>
        <w:pStyle w:val="Normal"/>
        <w:tabs>
          <w:tab w:val="clear" w:pos="720"/>
          <w:tab w:val="left" w:pos="9639" w:leader="none"/>
        </w:tabs>
        <w:spacing w:lineRule="exact" w:line="274" w:before="43" w:after="0"/>
        <w:ind w:right="-81" w:hanging="0"/>
        <w:jc w:val="center"/>
        <w:rPr>
          <w:rFonts w:ascii="Arial" w:hAnsi="Arial"/>
          <w:sz w:val="24"/>
          <w:szCs w:val="24"/>
          <w:lang w:val="sr-RS"/>
        </w:rPr>
      </w:pPr>
      <w:r>
        <w:rPr>
          <w:rFonts w:eastAsia="Times New Roman" w:cs="Times New Roman" w:ascii="Arial" w:hAnsi="Arial"/>
          <w:b/>
          <w:sz w:val="24"/>
          <w:szCs w:val="24"/>
          <w:lang w:val="sr-RS" w:eastAsia="sr-CS"/>
        </w:rPr>
        <w:t>ПОТРЕБНА ДОКУМЕНТАЦИЈА</w:t>
      </w:r>
    </w:p>
    <w:p>
      <w:pPr>
        <w:pStyle w:val="Normal"/>
        <w:tabs>
          <w:tab w:val="clear" w:pos="720"/>
          <w:tab w:val="left" w:pos="9639" w:leader="none"/>
        </w:tabs>
        <w:spacing w:lineRule="exact" w:line="274" w:before="43" w:after="0"/>
        <w:ind w:right="-81" w:hanging="0"/>
        <w:jc w:val="center"/>
        <w:rPr>
          <w:rFonts w:eastAsia="Times New Roman" w:cs="Times New Roman"/>
          <w:b/>
          <w:b/>
          <w:lang w:val="sr-Latn-CS" w:eastAsia="sr-CS"/>
        </w:rPr>
      </w:pPr>
      <w:r>
        <w:rPr>
          <w:rFonts w:eastAsia="Times New Roman" w:cs="Times New Roman"/>
          <w:b/>
          <w:lang w:val="sr-Latn-CS" w:eastAsia="sr-CS"/>
        </w:rPr>
      </w:r>
    </w:p>
    <w:p>
      <w:pPr>
        <w:pStyle w:val="Normal"/>
        <w:tabs>
          <w:tab w:val="clear" w:pos="720"/>
          <w:tab w:val="left" w:pos="9639" w:leader="none"/>
        </w:tabs>
        <w:spacing w:lineRule="exact" w:line="274" w:before="43" w:after="0"/>
        <w:ind w:right="-81" w:hanging="0"/>
        <w:jc w:val="center"/>
        <w:rPr>
          <w:rFonts w:ascii="Arial" w:hAnsi="Arial"/>
          <w:sz w:val="24"/>
          <w:szCs w:val="24"/>
        </w:rPr>
      </w:pPr>
      <w:r>
        <w:rPr>
          <w:rFonts w:eastAsia="Times New Roman" w:cs="Times New Roman" w:ascii="Arial" w:hAnsi="Arial"/>
          <w:b/>
          <w:sz w:val="24"/>
          <w:szCs w:val="24"/>
          <w:lang w:val="sr-Latn-CS" w:eastAsia="sr-CS"/>
        </w:rPr>
        <w:t>III</w:t>
      </w:r>
    </w:p>
    <w:p>
      <w:pPr>
        <w:pStyle w:val="Normal"/>
        <w:ind w:left="-90" w:right="-61" w:firstLine="433"/>
        <w:jc w:val="both"/>
        <w:rPr/>
      </w:pPr>
      <w:r>
        <w:rPr>
          <w:rFonts w:ascii="Arial" w:hAnsi="Arial"/>
          <w:sz w:val="24"/>
          <w:szCs w:val="24"/>
        </w:rPr>
        <w:t>Подносилац пријаве на Јавни позив за себе и чланове породичног домаћинства доставља следећ</w:t>
      </w:r>
      <w:r>
        <w:rPr>
          <w:rFonts w:ascii="Arial" w:hAnsi="Arial"/>
          <w:sz w:val="24"/>
          <w:szCs w:val="24"/>
          <w:lang w:val="sr-RS"/>
        </w:rPr>
        <w:t>е доказе</w:t>
      </w:r>
      <w:r>
        <w:rPr>
          <w:rFonts w:ascii="Arial" w:hAnsi="Arial"/>
          <w:sz w:val="24"/>
          <w:szCs w:val="24"/>
        </w:rPr>
        <w:t xml:space="preserve">: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ab/>
        <w:t xml:space="preserve"> 1) У</w:t>
      </w:r>
      <w:r>
        <w:rPr>
          <w:rFonts w:ascii="Arial" w:hAnsi="Arial"/>
          <w:sz w:val="24"/>
          <w:szCs w:val="24"/>
        </w:rPr>
        <w:t xml:space="preserve">редно попуњен и потписан образац Пријаве;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ab/>
        <w:t>2) Ф</w:t>
      </w:r>
      <w:r>
        <w:rPr>
          <w:rFonts w:ascii="Arial" w:hAnsi="Arial"/>
          <w:sz w:val="24"/>
          <w:szCs w:val="24"/>
        </w:rPr>
        <w:t xml:space="preserve">отокопију легитимације интерно расељеног лица (обавезно за Подносиоца пријаве, а за остале чланове породичног домаћинства ако су евидентирани као интерно расељено лице);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3) Ф</w:t>
      </w:r>
      <w:r>
        <w:rPr>
          <w:rFonts w:ascii="Arial" w:hAnsi="Arial"/>
          <w:sz w:val="24"/>
          <w:szCs w:val="24"/>
        </w:rPr>
        <w:t xml:space="preserve">отокопију </w:t>
      </w:r>
      <w:r>
        <w:rPr>
          <w:rFonts w:ascii="Arial" w:hAnsi="Arial"/>
          <w:sz w:val="24"/>
          <w:szCs w:val="24"/>
          <w:lang w:val="sr-RS"/>
        </w:rPr>
        <w:t xml:space="preserve">важеће </w:t>
      </w:r>
      <w:r>
        <w:rPr>
          <w:rFonts w:ascii="Arial" w:hAnsi="Arial"/>
          <w:sz w:val="24"/>
          <w:szCs w:val="24"/>
        </w:rPr>
        <w:t>личне карте</w:t>
      </w:r>
      <w:r>
        <w:rPr>
          <w:rFonts w:ascii="Arial" w:hAnsi="Arial"/>
          <w:sz w:val="24"/>
          <w:szCs w:val="24"/>
          <w:lang w:val="sr-RS"/>
        </w:rPr>
        <w:t xml:space="preserve"> (обе стране)</w:t>
      </w:r>
      <w:r>
        <w:rPr>
          <w:rFonts w:ascii="Arial" w:hAnsi="Arial"/>
          <w:sz w:val="24"/>
          <w:szCs w:val="24"/>
        </w:rPr>
        <w:t>,</w:t>
      </w:r>
      <w:r>
        <w:rPr>
          <w:rFonts w:ascii="Arial" w:hAnsi="Arial"/>
          <w:sz w:val="24"/>
          <w:szCs w:val="24"/>
          <w:lang w:val="sr-RS"/>
        </w:rPr>
        <w:t xml:space="preserve"> односно </w:t>
      </w:r>
      <w:r>
        <w:rPr>
          <w:rFonts w:ascii="Arial" w:hAnsi="Arial"/>
          <w:sz w:val="24"/>
          <w:szCs w:val="24"/>
        </w:rPr>
        <w:t xml:space="preserve"> очитане личне карте ако је у питању биометријска лична карта са чипом, за све чланове породичног домаћинства са 16 и више година; </w:t>
      </w:r>
    </w:p>
    <w:p>
      <w:pPr>
        <w:pStyle w:val="Normal"/>
        <w:ind w:left="-90" w:right="-61" w:hanging="10"/>
        <w:jc w:val="both"/>
        <w:rPr/>
      </w:pPr>
      <w:r>
        <w:rPr>
          <w:rFonts w:ascii="Arial" w:hAnsi="Arial"/>
          <w:sz w:val="24"/>
          <w:szCs w:val="24"/>
        </w:rPr>
        <w:t xml:space="preserve">           </w:t>
      </w:r>
      <w:r>
        <w:rPr>
          <w:rFonts w:ascii="Arial" w:hAnsi="Arial"/>
          <w:sz w:val="24"/>
          <w:szCs w:val="24"/>
        </w:rPr>
        <w:t xml:space="preserve">4) </w:t>
      </w:r>
      <w:r>
        <w:rPr>
          <w:rFonts w:ascii="Arial" w:hAnsi="Arial"/>
          <w:sz w:val="24"/>
          <w:szCs w:val="24"/>
          <w:lang w:val="sr-RS"/>
        </w:rPr>
        <w:t>Д</w:t>
      </w:r>
      <w:r>
        <w:rPr>
          <w:rFonts w:ascii="Arial" w:hAnsi="Arial"/>
          <w:sz w:val="24"/>
          <w:szCs w:val="24"/>
        </w:rPr>
        <w:t xml:space="preserve">оказ о стамбеној ситуацији Подносиоца  пријаве  и  чланова   његовог породичног домаћинства: </w:t>
      </w:r>
    </w:p>
    <w:p>
      <w:pPr>
        <w:pStyle w:val="Normal"/>
        <w:ind w:left="-90" w:right="-61" w:hanging="10"/>
        <w:jc w:val="both"/>
        <w:rPr/>
      </w:pPr>
      <w:r>
        <w:rPr>
          <w:rFonts w:ascii="Arial" w:hAnsi="Arial"/>
          <w:sz w:val="24"/>
          <w:szCs w:val="24"/>
        </w:rPr>
        <w:t xml:space="preserve">      </w:t>
      </w:r>
      <w:r>
        <w:rPr>
          <w:rFonts w:ascii="Arial" w:hAnsi="Arial"/>
          <w:sz w:val="24"/>
          <w:szCs w:val="24"/>
        </w:rPr>
        <w:tab/>
        <w:t xml:space="preserve"> - за домаћинство које станује у изнајмљеном простору без основних хигијенско- санитарних услова-изјава оверена код надлежног органа </w:t>
      </w:r>
    </w:p>
    <w:p>
      <w:pPr>
        <w:pStyle w:val="Normal"/>
        <w:ind w:left="-90" w:right="-61" w:hanging="10"/>
        <w:jc w:val="both"/>
        <w:rPr/>
      </w:pPr>
      <w:r>
        <w:rPr>
          <w:rFonts w:ascii="Arial" w:hAnsi="Arial"/>
          <w:sz w:val="24"/>
          <w:szCs w:val="24"/>
        </w:rPr>
        <w:t xml:space="preserve">      </w:t>
      </w:r>
    </w:p>
    <w:p>
      <w:pPr>
        <w:pStyle w:val="Normal"/>
        <w:ind w:left="-90" w:right="-61" w:hanging="0"/>
        <w:jc w:val="both"/>
        <w:rPr/>
      </w:pPr>
      <w:r>
        <w:rPr>
          <w:rFonts w:ascii="Arial" w:hAnsi="Arial"/>
          <w:sz w:val="24"/>
          <w:szCs w:val="24"/>
          <w:lang w:val="sr-RS"/>
        </w:rPr>
        <w:t xml:space="preserve">     </w:t>
      </w:r>
      <w:r>
        <w:rPr>
          <w:rFonts w:ascii="Arial" w:hAnsi="Arial"/>
          <w:sz w:val="24"/>
          <w:szCs w:val="24"/>
        </w:rPr>
        <w:t>5)</w:t>
      </w:r>
      <w:r>
        <w:rPr>
          <w:rFonts w:eastAsia="Arial" w:cs="Arial" w:ascii="Arial" w:hAnsi="Arial"/>
          <w:sz w:val="24"/>
          <w:szCs w:val="24"/>
        </w:rPr>
        <w:t xml:space="preserve"> </w:t>
      </w:r>
      <w:r>
        <w:rPr>
          <w:rFonts w:ascii="Arial" w:hAnsi="Arial"/>
          <w:sz w:val="24"/>
          <w:szCs w:val="24"/>
          <w:lang w:val="sr-RS"/>
        </w:rPr>
        <w:t>И</w:t>
      </w:r>
      <w:r>
        <w:rPr>
          <w:rFonts w:ascii="Arial" w:hAnsi="Arial"/>
          <w:sz w:val="24"/>
          <w:szCs w:val="24"/>
        </w:rPr>
        <w:t>зјаву оверену код надлежног органа да Подносилац пријаве и чланови његовог породичног домаћинства: не поседују непокретност у Републици Србији ван АП Косова и Метохије или у другој држави, а којом могу да реше своје стамбен</w:t>
      </w:r>
      <w:r>
        <w:rPr>
          <w:rFonts w:ascii="Arial" w:hAnsi="Arial"/>
          <w:sz w:val="24"/>
          <w:szCs w:val="24"/>
          <w:lang w:val="sr-RS"/>
        </w:rPr>
        <w:t>е потребе</w:t>
      </w:r>
      <w:r>
        <w:rPr>
          <w:rFonts w:ascii="Arial" w:hAnsi="Arial"/>
          <w:sz w:val="24"/>
          <w:szCs w:val="24"/>
        </w:rPr>
        <w:t xml:space="preserve">; не могу да користе непокретност коју поседују на АП Косову и Метохији; </w:t>
      </w:r>
      <w:r>
        <w:rPr>
          <w:rFonts w:ascii="Arial" w:hAnsi="Arial"/>
          <w:sz w:val="24"/>
          <w:szCs w:val="24"/>
          <w:lang w:val="sr-RS"/>
        </w:rPr>
        <w:t>да нису</w:t>
      </w:r>
      <w:r>
        <w:rPr>
          <w:rFonts w:ascii="Arial" w:hAnsi="Arial"/>
          <w:sz w:val="24"/>
          <w:szCs w:val="24"/>
        </w:rPr>
        <w:t xml:space="preserve"> обновили</w:t>
      </w:r>
      <w:r>
        <w:rPr>
          <w:rFonts w:ascii="Arial" w:hAnsi="Arial"/>
          <w:sz w:val="24"/>
          <w:szCs w:val="24"/>
          <w:lang w:val="sr-RS"/>
        </w:rPr>
        <w:t xml:space="preserve">, </w:t>
      </w:r>
      <w:r>
        <w:rPr>
          <w:rFonts w:ascii="Arial" w:hAnsi="Arial"/>
          <w:sz w:val="24"/>
          <w:szCs w:val="24"/>
        </w:rPr>
        <w:t>отуђили</w:t>
      </w:r>
      <w:r>
        <w:rPr>
          <w:rFonts w:ascii="Arial" w:hAnsi="Arial"/>
          <w:sz w:val="24"/>
          <w:szCs w:val="24"/>
          <w:lang w:val="sr-RS"/>
        </w:rPr>
        <w:t>, поклонили или заменили</w:t>
      </w:r>
      <w:r>
        <w:rPr>
          <w:rFonts w:ascii="Arial" w:hAnsi="Arial"/>
          <w:sz w:val="24"/>
          <w:szCs w:val="24"/>
        </w:rPr>
        <w:t xml:space="preserve"> непокретност на територији АП Косова и Метохије, а којом су могли да реше своје стамбен</w:t>
      </w:r>
      <w:r>
        <w:rPr>
          <w:rFonts w:ascii="Arial" w:hAnsi="Arial"/>
          <w:sz w:val="24"/>
          <w:szCs w:val="24"/>
          <w:lang w:val="sr-RS"/>
        </w:rPr>
        <w:t>е потребе</w:t>
      </w:r>
      <w:r>
        <w:rPr>
          <w:rFonts w:ascii="Arial" w:hAnsi="Arial"/>
          <w:sz w:val="24"/>
          <w:szCs w:val="24"/>
        </w:rPr>
        <w:t>; да нису корисници другог програма за побољшање услова становања или повратка којим би могли или су решили своје стамбен</w:t>
      </w:r>
      <w:r>
        <w:rPr>
          <w:rFonts w:ascii="Arial" w:hAnsi="Arial"/>
          <w:sz w:val="24"/>
          <w:szCs w:val="24"/>
          <w:lang w:val="sr-RS"/>
        </w:rPr>
        <w:t>е потребе</w:t>
      </w:r>
      <w:r>
        <w:rPr>
          <w:rFonts w:ascii="Arial" w:hAnsi="Arial"/>
          <w:sz w:val="24"/>
          <w:szCs w:val="24"/>
        </w:rPr>
        <w:t>; да нису у крвном, адоптивном или тазбинском сродству са продавцем предметне непокретности (</w:t>
      </w:r>
      <w:r>
        <w:rPr>
          <w:rFonts w:ascii="Arial" w:hAnsi="Arial"/>
          <w:b/>
          <w:bCs/>
          <w:sz w:val="24"/>
          <w:szCs w:val="24"/>
          <w:lang w:val="sr-RS"/>
        </w:rPr>
        <w:t>ОБРАЗАЦ 1</w:t>
      </w:r>
      <w:r>
        <w:rPr>
          <w:rFonts w:ascii="Arial" w:hAnsi="Arial"/>
          <w:sz w:val="24"/>
          <w:szCs w:val="24"/>
          <w:lang w:val="sr-RS"/>
        </w:rPr>
        <w:t>)</w:t>
      </w:r>
      <w:r>
        <w:rPr>
          <w:rFonts w:ascii="Arial" w:hAnsi="Arial"/>
          <w:sz w:val="24"/>
          <w:szCs w:val="24"/>
        </w:rPr>
        <w:t xml:space="preserve">; </w:t>
      </w:r>
    </w:p>
    <w:p>
      <w:pPr>
        <w:pStyle w:val="Normal"/>
        <w:ind w:left="-90" w:right="-61" w:hanging="0"/>
        <w:jc w:val="both"/>
        <w:rPr/>
      </w:pPr>
      <w:r>
        <w:rPr>
          <w:rFonts w:ascii="Arial" w:hAnsi="Arial"/>
          <w:sz w:val="24"/>
          <w:szCs w:val="24"/>
        </w:rPr>
        <w:t>Наводи из изјаве биће предмет провере од стране Комисије;</w:t>
      </w:r>
    </w:p>
    <w:p>
      <w:pPr>
        <w:pStyle w:val="Normal"/>
        <w:ind w:left="-90" w:right="-61" w:hanging="0"/>
        <w:jc w:val="both"/>
        <w:rPr/>
      </w:pPr>
      <w:r>
        <w:rPr>
          <w:rFonts w:ascii="Arial" w:hAnsi="Arial"/>
          <w:sz w:val="24"/>
          <w:szCs w:val="24"/>
          <w:lang w:val="sr-RS"/>
        </w:rPr>
        <w:t xml:space="preserve">         </w:t>
      </w:r>
      <w:r>
        <w:rPr>
          <w:rFonts w:ascii="Arial" w:hAnsi="Arial"/>
          <w:sz w:val="24"/>
          <w:szCs w:val="24"/>
        </w:rPr>
        <w:t>6)</w:t>
      </w:r>
      <w:r>
        <w:rPr>
          <w:rFonts w:eastAsia="Arial" w:cs="Arial" w:ascii="Arial" w:hAnsi="Arial"/>
          <w:sz w:val="24"/>
          <w:szCs w:val="24"/>
        </w:rPr>
        <w:t xml:space="preserve"> </w:t>
      </w:r>
      <w:r>
        <w:rPr>
          <w:rFonts w:ascii="Arial" w:hAnsi="Arial"/>
          <w:sz w:val="24"/>
          <w:szCs w:val="24"/>
        </w:rPr>
        <w:t xml:space="preserve">Доказ о приходима: </w:t>
      </w:r>
    </w:p>
    <w:p>
      <w:pPr>
        <w:pStyle w:val="Normal"/>
        <w:ind w:left="-90" w:right="-61" w:hanging="0"/>
        <w:jc w:val="both"/>
        <w:rPr/>
      </w:pPr>
      <w:r>
        <w:rPr>
          <w:rFonts w:ascii="Arial" w:hAnsi="Arial"/>
          <w:sz w:val="24"/>
          <w:szCs w:val="24"/>
        </w:rPr>
        <w:t>- Потврда о незапослености из Националне службе за запошљавање за незапослене чланове породичног домаћинства регистроване у Националној служби за запошљавање, и то у месецу који претходи месецу подношења пријаве на Јавни позив; у случају да се ради о незапосленом члану породичног домаћинства који није регистрован код Националне службе за запошљавање, потребно је доставитили личну изјаву оверену код надлежног органа да је незапослен и да нема примања нити друге повремене или привремене приходе (</w:t>
      </w:r>
      <w:r>
        <w:rPr>
          <w:rFonts w:ascii="Arial" w:hAnsi="Arial"/>
          <w:b/>
          <w:bCs/>
          <w:sz w:val="24"/>
          <w:szCs w:val="24"/>
          <w:lang w:val="sr-RS"/>
        </w:rPr>
        <w:t>ОБРАЗАЦ 2</w:t>
      </w:r>
      <w:r>
        <w:rPr>
          <w:rFonts w:ascii="Arial" w:hAnsi="Arial"/>
          <w:sz w:val="24"/>
          <w:szCs w:val="24"/>
          <w:lang w:val="sr-RS"/>
        </w:rPr>
        <w:t>)</w:t>
      </w:r>
      <w:r>
        <w:rPr>
          <w:rFonts w:ascii="Arial" w:hAnsi="Arial"/>
          <w:sz w:val="24"/>
          <w:szCs w:val="24"/>
        </w:rPr>
        <w:t xml:space="preserve">; </w:t>
      </w:r>
    </w:p>
    <w:p>
      <w:pPr>
        <w:pStyle w:val="Normal"/>
        <w:ind w:left="-90" w:right="-61" w:hanging="0"/>
        <w:jc w:val="both"/>
        <w:rPr/>
      </w:pPr>
      <w:r>
        <w:rPr>
          <w:rFonts w:ascii="Arial" w:hAnsi="Arial"/>
          <w:sz w:val="24"/>
          <w:szCs w:val="24"/>
        </w:rPr>
        <w:t xml:space="preserve">- Уколико подносилац пријаве или члан породичног домаћинства остварују повремене или привремене приходе, потребно је доставити личну изјаву оверену код надлежног органа о висини повремених и привремених нето прихода. </w:t>
      </w:r>
    </w:p>
    <w:p>
      <w:pPr>
        <w:pStyle w:val="Normal"/>
        <w:ind w:left="-90" w:right="-61" w:hanging="0"/>
        <w:jc w:val="both"/>
        <w:rPr/>
      </w:pPr>
      <w:r>
        <w:rPr>
          <w:rFonts w:ascii="Arial" w:hAnsi="Arial"/>
          <w:sz w:val="24"/>
          <w:szCs w:val="24"/>
        </w:rPr>
        <w:t xml:space="preserve">- Потврда послодавца о висини примања у месецу који претходи месецу подношења пријаве на Јавни позив – за запослене чланове породичног домаћинства; </w:t>
      </w:r>
    </w:p>
    <w:p>
      <w:pPr>
        <w:pStyle w:val="Normal"/>
        <w:ind w:left="-90" w:right="-61" w:hanging="0"/>
        <w:jc w:val="both"/>
        <w:rPr/>
      </w:pPr>
      <w:r>
        <w:rPr>
          <w:rFonts w:ascii="Arial" w:hAnsi="Arial"/>
          <w:sz w:val="24"/>
          <w:szCs w:val="24"/>
        </w:rPr>
        <w:t xml:space="preserve">- Чек од пензије за месец који претходи месецу подношења пријаве на јавни позив; у случају да Подносилац пријаве или члан његовог породичног домаћинства не остварује приходе по основу пензије, потребно је доставити  потврду надлежног органа или личну изјаву оверену код надлежног органа да не остварује приходе на име  пензије у Републици Србији и/или другој држави.; </w:t>
      </w:r>
      <w:r>
        <w:rPr>
          <w:rFonts w:ascii="Arial" w:hAnsi="Arial"/>
          <w:sz w:val="24"/>
          <w:szCs w:val="24"/>
          <w:lang w:val="sr-RS"/>
        </w:rPr>
        <w:t xml:space="preserve">         </w:t>
      </w:r>
    </w:p>
    <w:p>
      <w:pPr>
        <w:pStyle w:val="Normal"/>
        <w:ind w:left="-90" w:right="-61" w:hanging="0"/>
        <w:jc w:val="both"/>
        <w:rPr/>
      </w:pPr>
      <w:r>
        <w:rPr>
          <w:rFonts w:ascii="Arial" w:hAnsi="Arial"/>
          <w:sz w:val="24"/>
          <w:szCs w:val="24"/>
          <w:lang w:val="sr-RS"/>
        </w:rPr>
        <w:t xml:space="preserve">           </w:t>
      </w:r>
      <w:r>
        <w:rPr>
          <w:rFonts w:ascii="Arial" w:hAnsi="Arial"/>
          <w:sz w:val="24"/>
          <w:szCs w:val="24"/>
          <w:lang w:val="sr-RS"/>
        </w:rPr>
        <w:t xml:space="preserve">7) </w:t>
      </w:r>
      <w:r>
        <w:rPr>
          <w:rFonts w:ascii="Arial" w:hAnsi="Arial"/>
          <w:sz w:val="24"/>
          <w:szCs w:val="24"/>
        </w:rPr>
        <w:t>За чланове породичног домаћинства узраста од 15</w:t>
      </w:r>
      <w:r>
        <w:rPr>
          <w:rFonts w:ascii="Arial" w:hAnsi="Arial"/>
          <w:sz w:val="24"/>
          <w:szCs w:val="24"/>
          <w:lang w:val="sr-RS"/>
        </w:rPr>
        <w:t xml:space="preserve"> до </w:t>
      </w:r>
      <w:r>
        <w:rPr>
          <w:rFonts w:ascii="Arial" w:hAnsi="Arial"/>
          <w:sz w:val="24"/>
          <w:szCs w:val="24"/>
        </w:rPr>
        <w:t>26 година -доказ о школовању (потврда надлежне образовне иниституције о школовању), уколико ови чланови породичног домаћинства нису на школовању</w:t>
      </w:r>
      <w:r>
        <w:rPr>
          <w:rFonts w:ascii="Arial" w:hAnsi="Arial"/>
          <w:sz w:val="24"/>
          <w:szCs w:val="24"/>
          <w:lang w:val="sr-RS"/>
        </w:rPr>
        <w:t xml:space="preserve"> </w:t>
      </w:r>
      <w:r>
        <w:rPr>
          <w:rFonts w:ascii="Arial" w:hAnsi="Arial"/>
          <w:sz w:val="24"/>
          <w:szCs w:val="24"/>
        </w:rPr>
        <w:t>- доказе наведене у тачки 6.</w:t>
      </w:r>
      <w:r>
        <w:rPr>
          <w:rFonts w:ascii="Arial" w:hAnsi="Arial"/>
          <w:sz w:val="24"/>
          <w:szCs w:val="24"/>
          <w:lang w:val="sr-RS"/>
        </w:rPr>
        <w:t xml:space="preserve"> </w:t>
      </w:r>
      <w:r>
        <w:rPr>
          <w:rFonts w:ascii="Arial" w:hAnsi="Arial"/>
          <w:sz w:val="24"/>
          <w:szCs w:val="24"/>
        </w:rPr>
        <w:t xml:space="preserve">овог става (докази о приходима); </w:t>
      </w:r>
    </w:p>
    <w:p>
      <w:pPr>
        <w:pStyle w:val="Normal"/>
        <w:ind w:left="-90" w:right="-61" w:firstLine="308"/>
        <w:jc w:val="both"/>
        <w:rPr/>
      </w:pPr>
      <w:r>
        <w:rPr>
          <w:rFonts w:ascii="Arial" w:hAnsi="Arial"/>
          <w:sz w:val="24"/>
          <w:szCs w:val="24"/>
          <w:lang w:val="sr-RS"/>
        </w:rPr>
        <w:t xml:space="preserve">    </w:t>
      </w:r>
      <w:r>
        <w:rPr>
          <w:rFonts w:ascii="Arial" w:hAnsi="Arial"/>
          <w:sz w:val="24"/>
          <w:szCs w:val="24"/>
          <w:lang w:val="sr-RS"/>
        </w:rPr>
        <w:t>8) Д</w:t>
      </w:r>
      <w:r>
        <w:rPr>
          <w:rFonts w:ascii="Arial" w:hAnsi="Arial"/>
          <w:sz w:val="24"/>
          <w:szCs w:val="24"/>
        </w:rPr>
        <w:t xml:space="preserve">оказ за породично домаћинство са дететом са инвалидитетом или сметњама у развоју – Решење Комисије за категоризацију деце или мишљење интер-ресорне комисије за децу са телесним инвалидитетом или сметњама у развоју;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9) Д</w:t>
      </w:r>
      <w:r>
        <w:rPr>
          <w:rFonts w:ascii="Arial" w:hAnsi="Arial"/>
          <w:sz w:val="24"/>
          <w:szCs w:val="24"/>
        </w:rPr>
        <w:t xml:space="preserve">оказ о смањењу или губитку радне способности или телесном оштећењу – Решење надлежне Комисије о смањењу или губитку радне способности или телесном оштећењу за члана породице са инвалидитетом;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 xml:space="preserve">10) </w:t>
      </w:r>
      <w:r>
        <w:rPr>
          <w:rFonts w:ascii="Arial" w:hAnsi="Arial"/>
          <w:sz w:val="24"/>
          <w:szCs w:val="24"/>
        </w:rPr>
        <w:t xml:space="preserve">Доказ о постојању болести од већег социо-медицинског значаја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 Лекарски налаз не старији од годину дана; </w:t>
      </w:r>
    </w:p>
    <w:p>
      <w:pPr>
        <w:pStyle w:val="Normal"/>
        <w:ind w:left="-90" w:right="-61" w:firstLine="308"/>
        <w:jc w:val="both"/>
        <w:rPr/>
      </w:pPr>
      <w:r>
        <w:rPr>
          <w:rFonts w:ascii="Arial" w:hAnsi="Arial"/>
          <w:sz w:val="24"/>
          <w:szCs w:val="24"/>
          <w:lang w:val="sr-RS"/>
        </w:rPr>
        <w:t xml:space="preserve">  </w:t>
      </w:r>
      <w:r>
        <w:rPr>
          <w:rFonts w:ascii="Arial" w:hAnsi="Arial"/>
          <w:sz w:val="24"/>
          <w:szCs w:val="24"/>
        </w:rPr>
        <w:t>11)</w:t>
      </w:r>
      <w:r>
        <w:rPr>
          <w:rFonts w:eastAsia="Arial" w:cs="Arial" w:ascii="Arial" w:hAnsi="Arial"/>
          <w:sz w:val="24"/>
          <w:szCs w:val="24"/>
        </w:rPr>
        <w:t xml:space="preserve"> </w:t>
      </w:r>
      <w:r>
        <w:rPr>
          <w:rFonts w:ascii="Arial" w:hAnsi="Arial"/>
          <w:sz w:val="24"/>
          <w:szCs w:val="24"/>
          <w:lang w:val="sr-RS"/>
        </w:rPr>
        <w:t>З</w:t>
      </w:r>
      <w:r>
        <w:rPr>
          <w:rFonts w:ascii="Arial" w:hAnsi="Arial"/>
          <w:sz w:val="24"/>
          <w:szCs w:val="24"/>
        </w:rPr>
        <w:t xml:space="preserve">а једнородитељску породицу прилаже се: </w:t>
      </w:r>
    </w:p>
    <w:p>
      <w:pPr>
        <w:pStyle w:val="Normal"/>
        <w:ind w:left="-90" w:right="-61" w:hanging="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потврда о смрти брачног друга; </w:t>
      </w:r>
    </w:p>
    <w:p>
      <w:pPr>
        <w:pStyle w:val="Normal"/>
        <w:ind w:left="-90" w:right="-61" w:hanging="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решење надлежног суда о проглашењу несталог лица за умрло; </w:t>
      </w:r>
    </w:p>
    <w:p>
      <w:pPr>
        <w:pStyle w:val="Normal"/>
        <w:ind w:left="-90" w:right="-61" w:hanging="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извод из матичне књиге рођених за децу без утврђеног очинства</w:t>
      </w:r>
      <w:r>
        <w:rPr>
          <w:rFonts w:ascii="Arial" w:hAnsi="Arial"/>
          <w:sz w:val="24"/>
          <w:szCs w:val="24"/>
          <w:lang w:val="sr-RS"/>
        </w:rPr>
        <w:t>;</w:t>
      </w:r>
      <w:r>
        <w:rPr>
          <w:rFonts w:ascii="Arial" w:hAnsi="Arial"/>
          <w:sz w:val="24"/>
          <w:szCs w:val="24"/>
        </w:rPr>
        <w:t xml:space="preserve"> </w:t>
      </w:r>
    </w:p>
    <w:p>
      <w:pPr>
        <w:pStyle w:val="Normal"/>
        <w:spacing w:before="0" w:after="62"/>
        <w:ind w:left="-90" w:right="-61" w:hanging="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пресуда о разводу брака или доказ о поверавању малолетног детета или деце (уколико у пресуди о разводу брака није одлучено о поверавању детета, или уколико се ради о ванбрачним партнерима чија је заједница престала да траје), а уз оба доказа потребно је приложити изјаву Подносиоца пријаве оверену код надлежног органа да се Подносилац пријаве непосредно брине о детету и да самостално обезбеђује средства за издржавање, да други родитељ не учествује или недовољно учествује у тим трошковима, а да, у међувремену, Подносилац пријаве није засновао брачну или ванбрачну заједницу; </w:t>
      </w:r>
    </w:p>
    <w:p>
      <w:pPr>
        <w:pStyle w:val="Normal"/>
        <w:ind w:left="-100" w:right="-61" w:hanging="0"/>
        <w:jc w:val="both"/>
        <w:rPr/>
      </w:pPr>
      <w:r>
        <w:rPr>
          <w:rFonts w:ascii="Arial" w:hAnsi="Arial"/>
          <w:sz w:val="24"/>
          <w:szCs w:val="24"/>
          <w:lang w:val="sr-RS"/>
        </w:rPr>
        <w:t xml:space="preserve">     </w:t>
      </w:r>
      <w:r>
        <w:rPr>
          <w:rFonts w:ascii="Arial" w:hAnsi="Arial"/>
          <w:sz w:val="24"/>
          <w:szCs w:val="24"/>
          <w:lang w:val="sr-RS"/>
        </w:rPr>
        <w:t xml:space="preserve">12) </w:t>
      </w:r>
      <w:r>
        <w:rPr>
          <w:rFonts w:ascii="Arial" w:hAnsi="Arial"/>
          <w:sz w:val="24"/>
          <w:szCs w:val="24"/>
        </w:rPr>
        <w:t xml:space="preserve">Потврду надлежног органа/организације за члана породичног домаћинства који је настрадао или нестао у сукобима на просторима бивше Социјалистичке Федеративне Републике Југославије; </w:t>
      </w:r>
    </w:p>
    <w:p>
      <w:pPr>
        <w:pStyle w:val="Normal"/>
        <w:ind w:left="-90" w:right="-61" w:hanging="0"/>
        <w:jc w:val="both"/>
        <w:rPr/>
      </w:pPr>
      <w:r>
        <w:rPr>
          <w:rFonts w:ascii="Arial" w:hAnsi="Arial"/>
          <w:sz w:val="24"/>
          <w:szCs w:val="24"/>
          <w:lang w:val="sr-RS"/>
        </w:rPr>
        <w:t xml:space="preserve">    </w:t>
      </w:r>
      <w:r>
        <w:rPr>
          <w:rFonts w:ascii="Arial" w:hAnsi="Arial"/>
          <w:sz w:val="24"/>
          <w:szCs w:val="24"/>
          <w:lang w:val="sr-RS"/>
        </w:rPr>
        <w:t xml:space="preserve">13) </w:t>
      </w:r>
      <w:r>
        <w:rPr>
          <w:rFonts w:ascii="Arial" w:hAnsi="Arial"/>
          <w:sz w:val="24"/>
          <w:szCs w:val="24"/>
        </w:rPr>
        <w:t xml:space="preserve">Доказ о регистрованом сеоском газдинству (уколико Подносилац пријаве или чланови његовог породичног домаћинства имају регистровано сеоско газдинство);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 xml:space="preserve">14) </w:t>
      </w:r>
      <w:r>
        <w:rPr>
          <w:rFonts w:ascii="Arial" w:hAnsi="Arial"/>
          <w:sz w:val="24"/>
          <w:szCs w:val="24"/>
        </w:rPr>
        <w:t>Оверену изјаву власника сеоске куће односно одговарајуће непокретности намењене становању на коју се односи Помоћ, да је сагласан да исту отуђи у корист Подносиоца пријаве (</w:t>
      </w:r>
      <w:r>
        <w:rPr>
          <w:rFonts w:ascii="Arial" w:hAnsi="Arial"/>
          <w:b/>
          <w:bCs/>
          <w:sz w:val="24"/>
          <w:szCs w:val="24"/>
          <w:lang w:val="sr-RS"/>
        </w:rPr>
        <w:t>ОБРАЗАЦ 3</w:t>
      </w:r>
      <w:r>
        <w:rPr>
          <w:rFonts w:ascii="Arial" w:hAnsi="Arial"/>
          <w:sz w:val="24"/>
          <w:szCs w:val="24"/>
          <w:lang w:val="sr-RS"/>
        </w:rPr>
        <w:t>)</w:t>
      </w:r>
      <w:r>
        <w:rPr>
          <w:rFonts w:ascii="Arial" w:hAnsi="Arial"/>
          <w:sz w:val="24"/>
          <w:szCs w:val="24"/>
        </w:rPr>
        <w:t xml:space="preserve">;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 xml:space="preserve">15) Доказ о власништву - </w:t>
      </w:r>
      <w:r>
        <w:rPr>
          <w:rFonts w:ascii="Arial" w:hAnsi="Arial"/>
          <w:sz w:val="24"/>
          <w:szCs w:val="24"/>
        </w:rPr>
        <w:t xml:space="preserve">Лист непокретности не старији од месец дана </w:t>
      </w:r>
      <w:r>
        <w:rPr>
          <w:rFonts w:ascii="Arial" w:hAnsi="Arial"/>
          <w:sz w:val="24"/>
          <w:szCs w:val="24"/>
          <w:lang w:val="sr-RS"/>
        </w:rPr>
        <w:t xml:space="preserve">у коме је продавац уписан као власник предметне сеоске куће и земљишта на којој се иста налази и у коме су предметна сеоска кућа и земљиште који су предмет купопродаје уписани без терета, односно у коме је сеоска кућа уписана као: </w:t>
      </w:r>
    </w:p>
    <w:p>
      <w:pPr>
        <w:pStyle w:val="Normal"/>
        <w:ind w:left="-90" w:right="-61" w:hanging="10"/>
        <w:jc w:val="both"/>
        <w:rPr/>
      </w:pPr>
      <w:r>
        <w:rPr>
          <w:rFonts w:ascii="Arial" w:hAnsi="Arial"/>
          <w:sz w:val="24"/>
          <w:szCs w:val="24"/>
          <w:lang w:val="sr-RS"/>
        </w:rPr>
        <w:t>- непокретност која је преузета из земљишних књига;</w:t>
      </w:r>
    </w:p>
    <w:p>
      <w:pPr>
        <w:pStyle w:val="Normal"/>
        <w:ind w:left="-90" w:right="-61" w:hanging="10"/>
        <w:jc w:val="both"/>
        <w:rPr/>
      </w:pPr>
      <w:r>
        <w:rPr>
          <w:rFonts w:ascii="Arial" w:hAnsi="Arial"/>
          <w:sz w:val="24"/>
          <w:szCs w:val="24"/>
          <w:lang w:val="sr-RS"/>
        </w:rPr>
        <w:t xml:space="preserve">- непокретност изграђена пре доношења прописа о изградњи; или </w:t>
      </w:r>
    </w:p>
    <w:p>
      <w:pPr>
        <w:pStyle w:val="Normal"/>
        <w:ind w:left="-90" w:right="-61" w:hanging="10"/>
        <w:jc w:val="both"/>
        <w:rPr/>
      </w:pPr>
      <w:r>
        <w:rPr>
          <w:rFonts w:ascii="Arial" w:hAnsi="Arial"/>
          <w:sz w:val="24"/>
          <w:szCs w:val="24"/>
          <w:lang w:val="sr-RS"/>
        </w:rPr>
        <w:t xml:space="preserve">- непокретност изграђена са грађевинском дозволом за коју је издата употребна дозвола или; </w:t>
      </w:r>
    </w:p>
    <w:p>
      <w:pPr>
        <w:pStyle w:val="Normal"/>
        <w:ind w:left="-90" w:right="-61" w:hanging="10"/>
        <w:jc w:val="both"/>
        <w:rPr/>
      </w:pPr>
      <w:r>
        <w:rPr>
          <w:rFonts w:ascii="Arial" w:hAnsi="Arial"/>
          <w:sz w:val="24"/>
          <w:szCs w:val="24"/>
          <w:lang w:val="sr-RS"/>
        </w:rPr>
        <w:t xml:space="preserve">- непокретност уписана по закону о озакоњењу објеката;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 xml:space="preserve">16) </w:t>
      </w:r>
      <w:r>
        <w:rPr>
          <w:rFonts w:ascii="Arial" w:hAnsi="Arial"/>
          <w:sz w:val="24"/>
          <w:szCs w:val="24"/>
        </w:rPr>
        <w:t xml:space="preserve">Потврду надлежног органа о поднетом захтеву за легализацију, односно покренутом поступку озакоњења предметне сеоске куће  и уверење надлежног органа да је на земљишту на коме се налази предметна сеоска </w:t>
      </w:r>
      <w:r>
        <w:rPr>
          <w:rFonts w:ascii="Arial" w:hAnsi="Arial"/>
          <w:sz w:val="24"/>
          <w:szCs w:val="24"/>
          <w:lang w:val="sr-RS"/>
        </w:rPr>
        <w:t>кућа</w:t>
      </w:r>
      <w:r>
        <w:rPr>
          <w:rFonts w:ascii="Arial" w:hAnsi="Arial"/>
          <w:sz w:val="24"/>
          <w:szCs w:val="24"/>
        </w:rPr>
        <w:t xml:space="preserve"> дозвољена индивидуална стамбена градња (важећа информација о локацији); </w:t>
      </w:r>
    </w:p>
    <w:p>
      <w:pPr>
        <w:pStyle w:val="Normal"/>
        <w:ind w:left="-90" w:right="-61" w:firstLine="308"/>
        <w:jc w:val="both"/>
        <w:rPr/>
      </w:pPr>
      <w:r>
        <w:rPr>
          <w:rFonts w:ascii="Arial" w:hAnsi="Arial"/>
          <w:sz w:val="24"/>
          <w:szCs w:val="24"/>
          <w:lang w:val="sr-RS"/>
        </w:rPr>
        <w:t xml:space="preserve"> </w:t>
      </w:r>
      <w:r>
        <w:rPr>
          <w:rFonts w:ascii="Arial" w:hAnsi="Arial"/>
          <w:sz w:val="24"/>
          <w:szCs w:val="24"/>
          <w:lang w:val="sr-RS"/>
        </w:rPr>
        <w:t xml:space="preserve">17) </w:t>
      </w:r>
      <w:r>
        <w:rPr>
          <w:rFonts w:ascii="Arial" w:hAnsi="Arial"/>
          <w:sz w:val="24"/>
          <w:szCs w:val="24"/>
        </w:rPr>
        <w:t xml:space="preserve">Уколико се ради о сеоским кућама односно одговарајућим непокретностима намењеним становању које су у време подношења пријава на Јавни позив у поступку легализације/озакоњења, потребно је, најкасније до доношења </w:t>
      </w:r>
      <w:r>
        <w:rPr>
          <w:rFonts w:ascii="Arial" w:hAnsi="Arial"/>
          <w:sz w:val="24"/>
          <w:szCs w:val="24"/>
          <w:lang w:val="sr-RS"/>
        </w:rPr>
        <w:t>Предлога листа</w:t>
      </w:r>
      <w:r>
        <w:rPr>
          <w:rFonts w:ascii="Arial" w:hAnsi="Arial"/>
          <w:sz w:val="24"/>
          <w:szCs w:val="24"/>
        </w:rPr>
        <w:t xml:space="preserve">, доставити доказ да је поступак легализације/озакоњења завршен; </w:t>
      </w:r>
    </w:p>
    <w:p>
      <w:pPr>
        <w:pStyle w:val="Normal"/>
        <w:ind w:left="-90" w:right="-61" w:firstLine="308"/>
        <w:jc w:val="both"/>
        <w:rPr/>
      </w:pPr>
      <w:r>
        <w:rPr>
          <w:rFonts w:ascii="Arial" w:hAnsi="Arial"/>
          <w:sz w:val="24"/>
          <w:szCs w:val="24"/>
          <w:lang w:val="sr-RS"/>
        </w:rPr>
        <w:t xml:space="preserve">   </w:t>
      </w:r>
      <w:r>
        <w:rPr>
          <w:rFonts w:ascii="Arial" w:hAnsi="Arial"/>
          <w:sz w:val="24"/>
          <w:szCs w:val="24"/>
          <w:lang w:val="sr-RS"/>
        </w:rPr>
        <w:t xml:space="preserve">18) </w:t>
      </w:r>
      <w:r>
        <w:rPr>
          <w:rFonts w:ascii="Arial" w:hAnsi="Arial"/>
          <w:sz w:val="24"/>
          <w:szCs w:val="24"/>
        </w:rPr>
        <w:t xml:space="preserve">Потврда надлежне пореске управе о измиреним пореским обавезама које су настале по основу права својине за предметну сеоску кућу и земљиште који су предмет купопродаје; </w:t>
      </w:r>
    </w:p>
    <w:p>
      <w:pPr>
        <w:pStyle w:val="Normal"/>
        <w:ind w:left="-90" w:right="-61" w:hanging="0"/>
        <w:jc w:val="both"/>
        <w:rPr/>
      </w:pPr>
      <w:r>
        <w:rPr>
          <w:rFonts w:ascii="Arial" w:hAnsi="Arial"/>
          <w:sz w:val="24"/>
          <w:szCs w:val="24"/>
          <w:lang w:val="sr-RS"/>
        </w:rPr>
        <w:t xml:space="preserve">     </w:t>
      </w:r>
      <w:r>
        <w:rPr>
          <w:rFonts w:ascii="Arial" w:hAnsi="Arial"/>
          <w:sz w:val="24"/>
          <w:szCs w:val="24"/>
          <w:lang w:val="sr-RS"/>
        </w:rPr>
        <w:t>19) Ф</w:t>
      </w:r>
      <w:r>
        <w:rPr>
          <w:rFonts w:ascii="Arial" w:hAnsi="Arial"/>
          <w:sz w:val="24"/>
          <w:szCs w:val="24"/>
        </w:rPr>
        <w:t>отокопију личне карте</w:t>
      </w:r>
      <w:r>
        <w:rPr>
          <w:rFonts w:ascii="Arial" w:hAnsi="Arial"/>
          <w:sz w:val="24"/>
          <w:szCs w:val="24"/>
          <w:lang w:val="sr-RS"/>
        </w:rPr>
        <w:t xml:space="preserve"> (обе стране) продавца сеоске куће</w:t>
      </w:r>
      <w:r>
        <w:rPr>
          <w:rFonts w:ascii="Arial" w:hAnsi="Arial"/>
          <w:sz w:val="24"/>
          <w:szCs w:val="24"/>
        </w:rPr>
        <w:t>,</w:t>
      </w:r>
      <w:r>
        <w:rPr>
          <w:rFonts w:ascii="Arial" w:hAnsi="Arial"/>
          <w:sz w:val="24"/>
          <w:szCs w:val="24"/>
          <w:lang w:val="sr-RS"/>
        </w:rPr>
        <w:t xml:space="preserve"> односно </w:t>
      </w:r>
      <w:r>
        <w:rPr>
          <w:rFonts w:ascii="Arial" w:hAnsi="Arial"/>
          <w:sz w:val="24"/>
          <w:szCs w:val="24"/>
        </w:rPr>
        <w:t xml:space="preserve"> очитане личне карте ако је у питању биометријска лична карта са чипом; </w:t>
      </w:r>
    </w:p>
    <w:p>
      <w:pPr>
        <w:pStyle w:val="Normal"/>
        <w:ind w:left="-90" w:right="-61" w:hanging="10"/>
        <w:jc w:val="both"/>
        <w:rPr/>
      </w:pPr>
      <w:r>
        <w:rPr>
          <w:rFonts w:ascii="Arial" w:hAnsi="Arial"/>
          <w:sz w:val="24"/>
          <w:szCs w:val="24"/>
          <w:lang w:val="sr-RS"/>
        </w:rPr>
        <w:t xml:space="preserve">    </w:t>
      </w:r>
      <w:r>
        <w:rPr>
          <w:rFonts w:ascii="Arial" w:hAnsi="Arial"/>
          <w:sz w:val="24"/>
          <w:szCs w:val="24"/>
          <w:lang w:val="sr-RS"/>
        </w:rPr>
        <w:t xml:space="preserve">20) </w:t>
      </w:r>
      <w:r>
        <w:rPr>
          <w:rFonts w:ascii="Arial" w:hAnsi="Arial"/>
          <w:sz w:val="24"/>
          <w:szCs w:val="24"/>
        </w:rPr>
        <w:t>Изјав</w:t>
      </w:r>
      <w:r>
        <w:rPr>
          <w:rFonts w:ascii="Arial" w:hAnsi="Arial"/>
          <w:sz w:val="24"/>
          <w:szCs w:val="24"/>
          <w:lang w:val="sr-RS"/>
        </w:rPr>
        <w:t>у да су подносилац захтева и чланови његовог породичног домаћинства сагласни да Комисија, за потребе поступка, може извршити увид, прибавити и обрадити личне податке о чињеницама о којима се води службена евиденција, који су неопходни у поступку одлучивања. Наведену изјаву није потребно оверавати код јавног бележника, а потписују је подносилац захтева и сви пунолетни чланови породичног домаћинства, док за малолетне чланове домаћинства изјаву потписује родитељ, односно старатељ (</w:t>
      </w:r>
      <w:r>
        <w:rPr>
          <w:rFonts w:ascii="Arial" w:hAnsi="Arial"/>
          <w:b/>
          <w:bCs/>
          <w:sz w:val="24"/>
          <w:szCs w:val="24"/>
          <w:lang w:val="sr-RS"/>
        </w:rPr>
        <w:t>ОБРАЗАЦ 4)</w:t>
      </w:r>
      <w:r>
        <w:rPr>
          <w:rFonts w:ascii="Arial" w:hAnsi="Arial"/>
          <w:sz w:val="24"/>
          <w:szCs w:val="24"/>
          <w:lang w:val="sr-RS"/>
        </w:rPr>
        <w:t xml:space="preserve">. </w:t>
      </w:r>
      <w:r>
        <w:rPr>
          <w:rFonts w:ascii="Arial" w:hAnsi="Arial"/>
          <w:sz w:val="24"/>
          <w:szCs w:val="24"/>
        </w:rPr>
        <w:t xml:space="preserve">  </w:t>
      </w:r>
    </w:p>
    <w:p>
      <w:pPr>
        <w:pStyle w:val="Normal"/>
        <w:ind w:left="-90" w:right="-61" w:firstLine="308"/>
        <w:jc w:val="both"/>
        <w:rPr/>
      </w:pPr>
      <w:r>
        <w:rPr>
          <w:rFonts w:ascii="Arial" w:hAnsi="Arial"/>
          <w:sz w:val="24"/>
          <w:szCs w:val="24"/>
          <w:lang w:val="sr-RS"/>
        </w:rPr>
        <w:t xml:space="preserve">     </w:t>
      </w:r>
      <w:r>
        <w:rPr>
          <w:rFonts w:ascii="Arial" w:hAnsi="Arial"/>
          <w:sz w:val="24"/>
          <w:szCs w:val="24"/>
          <w:lang w:val="sr-RS"/>
        </w:rPr>
        <w:t xml:space="preserve">Докази из става 1. овог члана подносе се у фотокопији, с тим да Комисија за избор корисника може од Подносиоца пријаве на Јавни позив тражити оригинална документа на увид. </w:t>
      </w:r>
    </w:p>
    <w:p>
      <w:pPr>
        <w:pStyle w:val="Normal"/>
        <w:tabs>
          <w:tab w:val="clear" w:pos="720"/>
          <w:tab w:val="left" w:pos="9639" w:leader="none"/>
        </w:tabs>
        <w:spacing w:lineRule="exact" w:line="274" w:before="43" w:after="0"/>
        <w:ind w:left="-90" w:right="-61" w:firstLine="433"/>
        <w:jc w:val="both"/>
        <w:rPr>
          <w:rFonts w:eastAsia="Times New Roman" w:cs="Times New Roman"/>
          <w:b/>
          <w:b/>
          <w:lang w:val="sr-Latn-CS" w:eastAsia="sr-CS"/>
        </w:rPr>
      </w:pPr>
      <w:r>
        <w:rPr>
          <w:rFonts w:eastAsia="Times New Roman" w:cs="Times New Roman" w:ascii="Arial" w:hAnsi="Arial"/>
          <w:b/>
          <w:sz w:val="24"/>
          <w:szCs w:val="24"/>
          <w:lang w:val="sr-RS" w:eastAsia="sr-CS"/>
        </w:rPr>
        <w:t xml:space="preserve">   </w:t>
      </w:r>
      <w:r>
        <w:rPr>
          <w:rFonts w:eastAsia="Times New Roman" w:cs="Times New Roman" w:ascii="Arial" w:hAnsi="Arial"/>
          <w:b w:val="false"/>
          <w:bCs w:val="false"/>
          <w:sz w:val="24"/>
          <w:szCs w:val="24"/>
          <w:lang w:val="sr-RS" w:eastAsia="sr-CS"/>
        </w:rPr>
        <w:t xml:space="preserve">Поред доказа наведених у ставу 1. овог члана, Комисија за избор корисника може од Подносиоца пријаве тражити и друге неопходне доказе ради утврђивања чињеница и околности потребних за доношење правилне и законите одлуке. </w:t>
      </w:r>
    </w:p>
    <w:p>
      <w:pPr>
        <w:pStyle w:val="Normal"/>
        <w:ind w:left="0" w:right="31" w:firstLine="650"/>
        <w:jc w:val="both"/>
        <w:rPr>
          <w:rFonts w:ascii="Arial" w:hAnsi="Arial" w:eastAsia="Lucida Sans Unicode" w:cs="Times New Roman"/>
          <w:kern w:val="2"/>
          <w:sz w:val="24"/>
          <w:szCs w:val="24"/>
          <w:lang w:val="sr-Latn-CS" w:eastAsia="sr-CS"/>
        </w:rPr>
      </w:pPr>
      <w:r>
        <w:rPr>
          <w:rFonts w:eastAsia="Lucida Sans Unicode" w:cs="Times New Roman" w:ascii="Arial" w:hAnsi="Arial"/>
          <w:kern w:val="2"/>
          <w:sz w:val="24"/>
          <w:szCs w:val="24"/>
          <w:lang w:val="sr-Latn-CS" w:eastAsia="sr-CS"/>
        </w:rPr>
      </w:r>
    </w:p>
    <w:p>
      <w:pPr>
        <w:pStyle w:val="Normal"/>
        <w:ind w:left="0" w:right="31" w:firstLine="650"/>
        <w:jc w:val="both"/>
        <w:rPr>
          <w:rFonts w:ascii="Arial" w:hAnsi="Arial" w:eastAsia="Lucida Sans Unicode" w:cs="Times New Roman"/>
          <w:kern w:val="2"/>
          <w:sz w:val="24"/>
          <w:szCs w:val="24"/>
          <w:lang w:val="sr-Latn-CS" w:eastAsia="sr-CS"/>
        </w:rPr>
      </w:pPr>
      <w:r>
        <w:rPr>
          <w:rFonts w:eastAsia="Lucida Sans Unicode" w:cs="Times New Roman" w:ascii="Arial" w:hAnsi="Arial"/>
          <w:kern w:val="2"/>
          <w:sz w:val="24"/>
          <w:szCs w:val="24"/>
          <w:lang w:val="sr-Latn-CS" w:eastAsia="sr-CS"/>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kern w:val="2"/>
          <w:sz w:val="24"/>
          <w:szCs w:val="24"/>
          <w:lang w:val="sr-CS"/>
        </w:rPr>
        <w:t>I</w:t>
      </w:r>
      <w:r>
        <w:rPr>
          <w:rFonts w:eastAsia="Lucida Sans Unicode" w:cs="Times New Roman" w:ascii="Arial" w:hAnsi="Arial"/>
          <w:b/>
          <w:bCs/>
          <w:kern w:val="2"/>
          <w:sz w:val="24"/>
          <w:szCs w:val="24"/>
          <w:lang w:val="sr-Latn-RS"/>
        </w:rPr>
        <w:t>V</w:t>
      </w:r>
    </w:p>
    <w:p>
      <w:pPr>
        <w:pStyle w:val="Normal"/>
        <w:widowControl w:val="false"/>
        <w:suppressAutoHyphens w:val="true"/>
        <w:spacing w:lineRule="auto" w:line="240" w:before="0" w:after="0"/>
        <w:jc w:val="both"/>
        <w:rPr>
          <w:rFonts w:ascii="Arial" w:hAnsi="Arial" w:eastAsia="Lucida Sans Unicode" w:cs="Times New Roman"/>
          <w:kern w:val="2"/>
          <w:sz w:val="24"/>
          <w:szCs w:val="24"/>
          <w:lang w:val="ru-RU"/>
        </w:rPr>
      </w:pPr>
      <w:r>
        <w:rPr>
          <w:rFonts w:eastAsia="Lucida Sans Unicode" w:cs="Times New Roman" w:ascii="Arial" w:hAnsi="Arial"/>
          <w:kern w:val="2"/>
          <w:sz w:val="24"/>
          <w:szCs w:val="24"/>
          <w:lang w:val="ru-RU"/>
        </w:rPr>
      </w:r>
    </w:p>
    <w:p>
      <w:pPr>
        <w:pStyle w:val="Normal"/>
        <w:widowControl w:val="false"/>
        <w:suppressAutoHyphens w:val="true"/>
        <w:spacing w:lineRule="auto" w:line="240" w:before="0" w:after="0"/>
        <w:jc w:val="both"/>
        <w:rPr>
          <w:rFonts w:ascii="Arial" w:hAnsi="Arial" w:eastAsia="Lucida Sans Unicode" w:cs="Times New Roman"/>
          <w:kern w:val="2"/>
          <w:sz w:val="24"/>
          <w:szCs w:val="24"/>
          <w:lang w:val="ru-RU"/>
        </w:rPr>
      </w:pPr>
      <w:r>
        <w:rPr>
          <w:rFonts w:eastAsia="Lucida Sans Unicode" w:cs="Times New Roman" w:ascii="Arial" w:hAnsi="Arial"/>
          <w:kern w:val="2"/>
          <w:sz w:val="24"/>
          <w:szCs w:val="24"/>
          <w:lang w:val="ru-RU"/>
        </w:rPr>
      </w:r>
    </w:p>
    <w:p>
      <w:pPr>
        <w:pStyle w:val="Normal"/>
        <w:ind w:left="0" w:right="31" w:firstLine="650"/>
        <w:jc w:val="both"/>
        <w:rPr/>
      </w:pPr>
      <w:r>
        <w:rPr>
          <w:rFonts w:ascii="Arial" w:hAnsi="Arial"/>
          <w:sz w:val="24"/>
          <w:szCs w:val="24"/>
        </w:rPr>
        <w:t>Комисија, у складу са чланом 103. став 1. Закона о општем управном поступку („Службени гласник РС”, бр. 18/16, 95/18 -</w:t>
      </w:r>
      <w:r>
        <w:rPr>
          <w:rFonts w:ascii="Arial" w:hAnsi="Arial"/>
          <w:sz w:val="24"/>
          <w:szCs w:val="24"/>
          <w:lang w:val="sr-RS"/>
        </w:rPr>
        <w:t xml:space="preserve"> Аутентично тумачење и 2/2023 - одлука УС</w:t>
      </w:r>
      <w:r>
        <w:rPr>
          <w:rFonts w:ascii="Arial" w:hAnsi="Arial"/>
          <w:sz w:val="24"/>
          <w:szCs w:val="24"/>
        </w:rPr>
        <w:t xml:space="preserve">) (у даљем тексту: ЗУП), по службеној дужности врши увид, прибавља и обрађује податке који су неопходни за одлучивање и то: врши увид у евиденцију Комесаријата за избеглице и миграције о томе да ли су Подносилац пријаве и чланови његовог породичног домаћинства евидентирани као интерно расељена лица; прибавља извод из матичне књиге рођених за децу млађу од 16 година; врши проверу имовног стања Подносиоца пријаве и чланове његовог породичног домаћинства, укључујући и малолетне чланове породичног домаћинства у електронској бази Републичког геодетског завода; прибавља уверење Одељења за локалну пореску администрацију о томе да ли су Подносилац пријаве и чланови његовог породичног домаћинства, укључујући и малолетне чланове породичног домаћинства, обвезници пореза на имовину физичких лица; прибавља уверење МУП-а о кретању боравишта/пребивалишта за Подносиоца пријаве и све чланове породичног домаћинства, укључујући и малолетне чланове породичног домаћинства. </w:t>
      </w:r>
    </w:p>
    <w:p>
      <w:pPr>
        <w:pStyle w:val="Normal"/>
        <w:ind w:left="0" w:right="31" w:firstLine="720"/>
        <w:jc w:val="both"/>
        <w:rPr/>
      </w:pPr>
      <w:r>
        <w:rPr>
          <w:rFonts w:ascii="Arial" w:hAnsi="Arial"/>
          <w:sz w:val="24"/>
          <w:szCs w:val="24"/>
        </w:rPr>
        <w:t xml:space="preserve">Доказе из става 1. овог члана, може прибавити и сама странка, уколико, у складу са чланом 103. став 3. ЗУП-а, по позиву Комисије, достави изричиту изјаву да ће у циљу ефикаснијег и економичнијег разматрања поднете пријаве на Јавни позив, наведене доказе прибавити сама. </w:t>
      </w:r>
    </w:p>
    <w:p>
      <w:pPr>
        <w:pStyle w:val="Normal"/>
        <w:ind w:left="0" w:right="31" w:firstLine="650"/>
        <w:jc w:val="both"/>
        <w:rPr/>
      </w:pPr>
      <w:r>
        <w:rPr>
          <w:rFonts w:ascii="Arial" w:hAnsi="Arial"/>
          <w:sz w:val="24"/>
          <w:szCs w:val="24"/>
        </w:rPr>
        <w:t xml:space="preserve">Поред доказа наведених у ставу 1. овог члана, Комисија може по службеној дужности прибављати и друге доказе потребне за поступање по пријави на Јавни позив, ради потпуног утврђивања чињеничног стања и доношења правилне и законите одлуке. </w:t>
      </w:r>
    </w:p>
    <w:p>
      <w:pPr>
        <w:pStyle w:val="Normal"/>
        <w:widowControl w:val="false"/>
        <w:suppressAutoHyphens w:val="true"/>
        <w:spacing w:lineRule="auto" w:line="240" w:before="0" w:after="0"/>
        <w:jc w:val="center"/>
        <w:rPr>
          <w:rFonts w:ascii="Arial" w:hAnsi="Arial"/>
          <w:sz w:val="24"/>
          <w:szCs w:val="24"/>
        </w:rPr>
      </w:pPr>
      <w:r>
        <w:rPr>
          <w:rFonts w:ascii="Arial" w:hAnsi="Arial"/>
          <w:sz w:val="24"/>
          <w:szCs w:val="24"/>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kern w:val="2"/>
          <w:sz w:val="24"/>
          <w:szCs w:val="24"/>
          <w:lang w:val="sr-Latn-RS"/>
        </w:rPr>
        <w:t>V</w:t>
      </w:r>
    </w:p>
    <w:p>
      <w:pPr>
        <w:pStyle w:val="Normal"/>
        <w:widowControl w:val="false"/>
        <w:suppressAutoHyphens w:val="true"/>
        <w:spacing w:lineRule="auto" w:line="240" w:before="0" w:after="0"/>
        <w:rPr>
          <w:rFonts w:ascii="Arial" w:hAnsi="Arial" w:eastAsia="Lucida Sans Unicode" w:cs="Times New Roman"/>
          <w:b/>
          <w:b/>
          <w:bCs/>
          <w:kern w:val="2"/>
          <w:sz w:val="24"/>
          <w:szCs w:val="24"/>
          <w:lang w:val="sr-Latn-RS"/>
        </w:rPr>
      </w:pPr>
      <w:r>
        <w:rPr>
          <w:rFonts w:eastAsia="Lucida Sans Unicode" w:cs="Times New Roman" w:ascii="Arial" w:hAnsi="Arial"/>
          <w:b/>
          <w:bCs/>
          <w:kern w:val="2"/>
          <w:sz w:val="24"/>
          <w:szCs w:val="24"/>
          <w:lang w:val="sr-Latn-RS"/>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kern w:val="2"/>
          <w:sz w:val="24"/>
          <w:szCs w:val="24"/>
          <w:lang w:val="sr-CS"/>
        </w:rPr>
        <w:tab/>
        <w:t>Комисија ће разматрати само благовремено поднете и потпуне пријаве.</w:t>
      </w:r>
    </w:p>
    <w:p>
      <w:pPr>
        <w:pStyle w:val="Normal"/>
        <w:widowControl w:val="false"/>
        <w:suppressAutoHyphens w:val="true"/>
        <w:spacing w:lineRule="auto" w:line="240" w:before="0" w:after="0"/>
        <w:ind w:firstLine="720"/>
        <w:jc w:val="center"/>
        <w:rPr>
          <w:rFonts w:ascii="Arial" w:hAnsi="Arial" w:eastAsia="Lucida Sans Unicode" w:cs="Times New Roman"/>
          <w:b/>
          <w:b/>
          <w:bCs/>
          <w:kern w:val="2"/>
          <w:sz w:val="24"/>
          <w:szCs w:val="24"/>
          <w:lang w:val="sr-RS"/>
        </w:rPr>
      </w:pPr>
      <w:r>
        <w:rPr>
          <w:rFonts w:eastAsia="Lucida Sans Unicode" w:cs="Times New Roman" w:ascii="Arial" w:hAnsi="Arial"/>
          <w:b/>
          <w:bCs/>
          <w:kern w:val="2"/>
          <w:sz w:val="24"/>
          <w:szCs w:val="24"/>
          <w:lang w:val="sr-RS"/>
        </w:rPr>
      </w:r>
    </w:p>
    <w:p>
      <w:pPr>
        <w:pStyle w:val="Normal"/>
        <w:widowControl w:val="false"/>
        <w:suppressAutoHyphens w:val="true"/>
        <w:spacing w:lineRule="auto" w:line="240" w:before="0" w:after="0"/>
        <w:ind w:firstLine="720"/>
        <w:jc w:val="center"/>
        <w:rPr>
          <w:rFonts w:ascii="Arial" w:hAnsi="Arial" w:eastAsia="Lucida Sans Unicode" w:cs="Times New Roman"/>
          <w:b/>
          <w:b/>
          <w:bCs/>
          <w:kern w:val="2"/>
          <w:sz w:val="24"/>
          <w:szCs w:val="24"/>
          <w:lang w:val="sr-RS"/>
        </w:rPr>
      </w:pPr>
      <w:r>
        <w:rPr>
          <w:rFonts w:eastAsia="Lucida Sans Unicode" w:cs="Times New Roman" w:ascii="Arial" w:hAnsi="Arial"/>
          <w:b/>
          <w:bCs/>
          <w:kern w:val="2"/>
          <w:sz w:val="24"/>
          <w:szCs w:val="24"/>
          <w:lang w:val="sr-RS"/>
        </w:rPr>
      </w:r>
    </w:p>
    <w:p>
      <w:pPr>
        <w:pStyle w:val="Normal"/>
        <w:widowControl w:val="false"/>
        <w:suppressAutoHyphens w:val="true"/>
        <w:spacing w:lineRule="auto" w:line="240" w:before="0" w:after="0"/>
        <w:ind w:hanging="0"/>
        <w:jc w:val="center"/>
        <w:rPr>
          <w:rFonts w:ascii="Arial" w:hAnsi="Arial" w:eastAsia="Lucida Sans Unicode" w:cs="Times New Roman"/>
          <w:b/>
          <w:b/>
          <w:bCs/>
          <w:kern w:val="2"/>
          <w:sz w:val="24"/>
          <w:szCs w:val="24"/>
          <w:lang w:val="sr-RS"/>
        </w:rPr>
      </w:pPr>
      <w:r>
        <w:rPr>
          <w:rFonts w:eastAsia="Lucida Sans Unicode" w:cs="Times New Roman" w:ascii="Arial" w:hAnsi="Arial"/>
          <w:b/>
          <w:bCs/>
          <w:kern w:val="2"/>
          <w:sz w:val="24"/>
          <w:szCs w:val="24"/>
          <w:lang w:val="sr-Latn-RS"/>
        </w:rPr>
        <w:t>VI</w:t>
      </w:r>
    </w:p>
    <w:p>
      <w:pPr>
        <w:pStyle w:val="Normal"/>
        <w:widowControl w:val="false"/>
        <w:suppressAutoHyphens w:val="true"/>
        <w:spacing w:lineRule="auto" w:line="240" w:before="0" w:after="0"/>
        <w:ind w:hanging="0"/>
        <w:jc w:val="center"/>
        <w:rPr>
          <w:rFonts w:ascii="Arial" w:hAnsi="Arial" w:eastAsia="Lucida Sans Unicode" w:cs="Times New Roman"/>
          <w:b/>
          <w:b/>
          <w:bCs/>
          <w:kern w:val="2"/>
          <w:sz w:val="24"/>
          <w:szCs w:val="24"/>
          <w:lang w:val="sr-RS"/>
        </w:rPr>
      </w:pPr>
      <w:r>
        <w:rPr>
          <w:rFonts w:eastAsia="Lucida Sans Unicode" w:cs="Times New Roman" w:ascii="Arial" w:hAnsi="Arial"/>
          <w:b/>
          <w:bCs/>
          <w:kern w:val="2"/>
          <w:sz w:val="24"/>
          <w:szCs w:val="24"/>
          <w:lang w:val="sr-RS"/>
        </w:rPr>
      </w:r>
    </w:p>
    <w:p>
      <w:pPr>
        <w:pStyle w:val="Normal"/>
        <w:widowControl w:val="false"/>
        <w:suppressAutoHyphens w:val="true"/>
        <w:spacing w:lineRule="auto" w:line="240" w:before="0" w:after="0"/>
        <w:ind w:firstLine="720"/>
        <w:jc w:val="both"/>
        <w:rPr>
          <w:lang w:val="sr-Latn-RS"/>
        </w:rPr>
      </w:pPr>
      <w:r>
        <w:rPr>
          <w:rFonts w:ascii="Arial" w:hAnsi="Arial"/>
          <w:b w:val="false"/>
          <w:bCs w:val="false"/>
          <w:sz w:val="24"/>
          <w:szCs w:val="24"/>
          <w:lang w:val="sr-RS"/>
        </w:rPr>
        <w:t xml:space="preserve">Јавни позив се објављује на огласној табли Града Зајечара, на интернет презентацијама Града Зајечара и Комесаријата за избеглице и миграције </w:t>
      </w:r>
      <w:hyperlink r:id="rId2">
        <w:r>
          <w:rPr>
            <w:rStyle w:val="InternetLink"/>
            <w:rFonts w:ascii="Arial" w:hAnsi="Arial"/>
            <w:b w:val="false"/>
            <w:bCs w:val="false"/>
            <w:sz w:val="24"/>
            <w:szCs w:val="24"/>
            <w:lang w:val="sr-RS"/>
          </w:rPr>
          <w:t>www</w:t>
        </w:r>
      </w:hyperlink>
      <w:hyperlink r:id="rId3">
        <w:r>
          <w:rPr>
            <w:rStyle w:val="InternetLink"/>
            <w:rFonts w:ascii="Arial" w:hAnsi="Arial"/>
            <w:b w:val="false"/>
            <w:bCs w:val="false"/>
            <w:sz w:val="24"/>
            <w:szCs w:val="24"/>
            <w:lang w:val="sr-RS"/>
          </w:rPr>
          <w:t>.</w:t>
        </w:r>
      </w:hyperlink>
      <w:hyperlink r:id="rId4">
        <w:r>
          <w:rPr>
            <w:rStyle w:val="InternetLink"/>
            <w:rFonts w:ascii="Arial" w:hAnsi="Arial"/>
            <w:b w:val="false"/>
            <w:bCs w:val="false"/>
            <w:sz w:val="24"/>
            <w:szCs w:val="24"/>
            <w:lang w:val="sr-RS"/>
          </w:rPr>
          <w:t>kirs</w:t>
        </w:r>
      </w:hyperlink>
      <w:hyperlink r:id="rId5">
        <w:r>
          <w:rPr>
            <w:rStyle w:val="InternetLink"/>
            <w:rFonts w:ascii="Arial" w:hAnsi="Arial"/>
            <w:b w:val="false"/>
            <w:bCs w:val="false"/>
            <w:sz w:val="24"/>
            <w:szCs w:val="24"/>
            <w:lang w:val="sr-RS"/>
          </w:rPr>
          <w:t>.</w:t>
        </w:r>
      </w:hyperlink>
      <w:hyperlink r:id="rId6">
        <w:r>
          <w:rPr>
            <w:rStyle w:val="InternetLink"/>
            <w:rFonts w:ascii="Arial" w:hAnsi="Arial"/>
            <w:b w:val="false"/>
            <w:bCs w:val="false"/>
            <w:sz w:val="24"/>
            <w:szCs w:val="24"/>
            <w:lang w:val="sr-RS"/>
          </w:rPr>
          <w:t>gov</w:t>
        </w:r>
      </w:hyperlink>
      <w:hyperlink r:id="rId7">
        <w:r>
          <w:rPr>
            <w:rStyle w:val="InternetLink"/>
            <w:rFonts w:ascii="Arial" w:hAnsi="Arial"/>
            <w:b w:val="false"/>
            <w:bCs w:val="false"/>
            <w:sz w:val="24"/>
            <w:szCs w:val="24"/>
            <w:lang w:val="sr-RS"/>
          </w:rPr>
          <w:t>.</w:t>
        </w:r>
      </w:hyperlink>
      <w:hyperlink r:id="rId8">
        <w:r>
          <w:rPr>
            <w:rStyle w:val="InternetLink"/>
            <w:rFonts w:ascii="Arial" w:hAnsi="Arial"/>
            <w:b w:val="false"/>
            <w:bCs w:val="false"/>
            <w:sz w:val="24"/>
            <w:szCs w:val="24"/>
            <w:lang w:val="sr-RS"/>
          </w:rPr>
          <w:t>rs</w:t>
        </w:r>
      </w:hyperlink>
      <w:hyperlink r:id="rId9">
        <w:r>
          <w:rPr>
            <w:rStyle w:val="InternetLink"/>
            <w:rFonts w:ascii="Arial" w:hAnsi="Arial"/>
            <w:b w:val="false"/>
            <w:bCs w:val="false"/>
            <w:sz w:val="24"/>
            <w:szCs w:val="24"/>
            <w:lang w:val="sr-RS"/>
          </w:rPr>
          <w:t>.</w:t>
        </w:r>
      </w:hyperlink>
      <w:r>
        <w:rPr>
          <w:rFonts w:ascii="Arial" w:hAnsi="Arial"/>
          <w:b w:val="false"/>
          <w:bCs w:val="false"/>
          <w:sz w:val="24"/>
          <w:szCs w:val="24"/>
          <w:lang w:val="sr-RS"/>
        </w:rPr>
        <w:t xml:space="preserve"> </w:t>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hanging="0"/>
        <w:jc w:val="center"/>
        <w:rPr>
          <w:rFonts w:ascii="Arial" w:hAnsi="Arial" w:eastAsia="Lucida Sans Unicode" w:cs="Times New Roman"/>
          <w:kern w:val="2"/>
          <w:sz w:val="24"/>
          <w:szCs w:val="24"/>
          <w:lang w:val="sr-CS"/>
        </w:rPr>
      </w:pPr>
      <w:r>
        <w:rPr>
          <w:rFonts w:eastAsia="Lucida Sans Unicode" w:cs="Times New Roman" w:ascii="Arial" w:hAnsi="Arial"/>
          <w:b/>
          <w:bCs/>
          <w:kern w:val="2"/>
          <w:sz w:val="24"/>
          <w:szCs w:val="24"/>
          <w:lang w:val="sr-Latn-RS"/>
        </w:rPr>
        <w:t xml:space="preserve"> </w:t>
      </w:r>
      <w:r>
        <w:rPr>
          <w:rFonts w:eastAsia="Lucida Sans Unicode" w:cs="Times New Roman" w:ascii="Arial" w:hAnsi="Arial"/>
          <w:b/>
          <w:bCs/>
          <w:kern w:val="2"/>
          <w:sz w:val="24"/>
          <w:szCs w:val="24"/>
          <w:lang w:val="sr-RS"/>
        </w:rPr>
        <w:t>ПОДНОШЕЊЕ ПРИЈАВЕ</w:t>
      </w:r>
    </w:p>
    <w:p>
      <w:pPr>
        <w:pStyle w:val="Normal"/>
        <w:widowControl w:val="false"/>
        <w:suppressAutoHyphens w:val="true"/>
        <w:spacing w:lineRule="auto" w:line="240" w:before="0" w:after="0"/>
        <w:ind w:hanging="0"/>
        <w:jc w:val="center"/>
        <w:rPr>
          <w:rFonts w:ascii="Arial" w:hAnsi="Arial" w:eastAsia="Lucida Sans Unicode" w:cs="Times New Roman"/>
          <w:kern w:val="2"/>
          <w:sz w:val="24"/>
          <w:szCs w:val="24"/>
          <w:lang w:val="sr-CS"/>
        </w:rPr>
      </w:pPr>
      <w:r>
        <w:rPr>
          <w:rFonts w:eastAsia="Lucida Sans Unicode" w:cs="Times New Roman" w:ascii="Arial" w:hAnsi="Arial"/>
          <w:kern w:val="2"/>
          <w:sz w:val="24"/>
          <w:szCs w:val="24"/>
          <w:lang w:val="sr-CS"/>
        </w:rPr>
      </w:r>
    </w:p>
    <w:p>
      <w:pPr>
        <w:pStyle w:val="Normal"/>
        <w:widowControl w:val="false"/>
        <w:suppressAutoHyphens w:val="true"/>
        <w:spacing w:lineRule="auto" w:line="240" w:before="0" w:after="0"/>
        <w:ind w:hanging="0"/>
        <w:jc w:val="center"/>
        <w:rPr>
          <w:rFonts w:ascii="Arial" w:hAnsi="Arial"/>
          <w:b/>
          <w:b/>
          <w:bCs/>
          <w:sz w:val="24"/>
          <w:szCs w:val="24"/>
          <w:lang w:val="sr-Latn-RS"/>
        </w:rPr>
      </w:pPr>
      <w:r>
        <w:rPr>
          <w:rFonts w:ascii="Arial" w:hAnsi="Arial"/>
          <w:b/>
          <w:bCs/>
          <w:sz w:val="24"/>
          <w:szCs w:val="24"/>
          <w:lang w:val="sr-Latn-RS"/>
        </w:rPr>
        <w:t>VII</w:t>
      </w:r>
    </w:p>
    <w:p>
      <w:pPr>
        <w:pStyle w:val="Normal"/>
        <w:widowControl w:val="false"/>
        <w:suppressAutoHyphens w:val="true"/>
        <w:spacing w:lineRule="auto" w:line="240" w:before="0" w:after="0"/>
        <w:ind w:firstLine="720"/>
        <w:jc w:val="center"/>
        <w:rPr>
          <w:rFonts w:ascii="Arial" w:hAnsi="Arial" w:eastAsia="Lucida Sans Unicode" w:cs="Times New Roman"/>
          <w:kern w:val="2"/>
          <w:sz w:val="24"/>
          <w:szCs w:val="24"/>
          <w:lang w:val="sr-CS"/>
        </w:rPr>
      </w:pPr>
      <w:r>
        <w:rPr>
          <w:rFonts w:eastAsia="Lucida Sans Unicode" w:cs="Times New Roman" w:ascii="Arial" w:hAnsi="Arial"/>
          <w:kern w:val="2"/>
          <w:sz w:val="24"/>
          <w:szCs w:val="24"/>
          <w:lang w:val="sr-CS"/>
        </w:rPr>
      </w:r>
    </w:p>
    <w:p>
      <w:pPr>
        <w:pStyle w:val="Normal"/>
        <w:widowControl w:val="false"/>
        <w:suppressAutoHyphens w:val="true"/>
        <w:spacing w:lineRule="auto" w:line="240" w:before="0" w:after="0"/>
        <w:jc w:val="both"/>
        <w:rPr/>
      </w:pPr>
      <w:r>
        <w:rPr>
          <w:rFonts w:eastAsia="Lucida Sans Unicode" w:cs="Times New Roman" w:ascii="Arial" w:hAnsi="Arial"/>
          <w:b/>
          <w:kern w:val="2"/>
          <w:sz w:val="24"/>
          <w:szCs w:val="24"/>
          <w:lang w:val="sr-CS"/>
        </w:rPr>
        <w:tab/>
      </w:r>
      <w:r>
        <w:rPr/>
        <w:commentReference w:id="1"/>
      </w:r>
      <w:r>
        <w:rPr>
          <w:rFonts w:eastAsia="Lucida Sans Unicode" w:cs="Times New Roman" w:ascii="Arial" w:hAnsi="Arial"/>
          <w:b/>
          <w:kern w:val="2"/>
          <w:sz w:val="24"/>
          <w:szCs w:val="24"/>
          <w:lang w:val="sr-CS"/>
        </w:rPr>
        <w:t xml:space="preserve">Образац пријаве </w:t>
      </w:r>
      <w:r>
        <w:rPr>
          <w:rFonts w:eastAsia="Lucida Sans Unicode" w:cs="Times New Roman" w:ascii="Arial" w:hAnsi="Arial"/>
          <w:b/>
          <w:kern w:val="2"/>
          <w:sz w:val="24"/>
          <w:szCs w:val="24"/>
          <w:lang w:val="sr-RS"/>
        </w:rPr>
        <w:t>са пратећим изјавама</w:t>
      </w:r>
      <w:r>
        <w:rPr>
          <w:rFonts w:eastAsia="Lucida Sans Unicode" w:cs="Times New Roman" w:ascii="Arial" w:hAnsi="Arial"/>
          <w:b/>
          <w:kern w:val="2"/>
          <w:sz w:val="24"/>
          <w:szCs w:val="24"/>
          <w:lang w:val="sr-CS"/>
        </w:rPr>
        <w:t xml:space="preserve">, као и све додатне информације, могу се добити у </w:t>
      </w:r>
      <w:r>
        <w:rPr>
          <w:rFonts w:eastAsia="Lucida Sans Unicode" w:cs="Times New Roman" w:ascii="Arial" w:hAnsi="Arial"/>
          <w:b/>
          <w:bCs/>
          <w:kern w:val="2"/>
          <w:sz w:val="24"/>
          <w:szCs w:val="24"/>
          <w:lang w:val="sr-RS"/>
        </w:rPr>
        <w:t>услужном центру Градске управе Града Зајечара</w:t>
      </w:r>
      <w:r>
        <w:rPr>
          <w:rFonts w:eastAsia="Lucida Sans Unicode" w:cs="Times New Roman" w:ascii="Arial" w:hAnsi="Arial"/>
          <w:b/>
          <w:kern w:val="2"/>
          <w:sz w:val="24"/>
          <w:szCs w:val="24"/>
          <w:lang w:val="sr-CS"/>
        </w:rPr>
        <w:t xml:space="preserve">, Трг </w:t>
      </w:r>
      <w:r>
        <w:rPr>
          <w:rFonts w:eastAsia="Lucida Sans Unicode" w:cs="Times New Roman" w:ascii="Arial" w:hAnsi="Arial"/>
          <w:b/>
          <w:kern w:val="2"/>
          <w:sz w:val="24"/>
          <w:szCs w:val="24"/>
          <w:lang w:val="sr-RS"/>
        </w:rPr>
        <w:t>ослобођења бр.</w:t>
      </w:r>
      <w:r>
        <w:rPr>
          <w:rFonts w:eastAsia="Lucida Sans Unicode" w:cs="Times New Roman" w:ascii="Arial" w:hAnsi="Arial"/>
          <w:b/>
          <w:kern w:val="2"/>
          <w:sz w:val="24"/>
          <w:szCs w:val="24"/>
          <w:lang w:val="sr-CS"/>
        </w:rPr>
        <w:t xml:space="preserve"> 1, </w:t>
      </w:r>
      <w:r>
        <w:rPr>
          <w:rFonts w:eastAsia="Lucida Sans Unicode" w:cs="Times New Roman" w:ascii="Arial" w:hAnsi="Arial"/>
          <w:b/>
          <w:kern w:val="2"/>
          <w:sz w:val="24"/>
          <w:szCs w:val="24"/>
          <w:lang w:val="sr-RS"/>
        </w:rPr>
        <w:t>Зајечар</w:t>
      </w:r>
      <w:r>
        <w:rPr>
          <w:rFonts w:eastAsia="Lucida Sans Unicode" w:cs="Times New Roman" w:ascii="Arial" w:hAnsi="Arial"/>
          <w:b/>
          <w:kern w:val="2"/>
          <w:sz w:val="24"/>
          <w:szCs w:val="24"/>
          <w:lang w:val="en-US"/>
        </w:rPr>
        <w:t xml:space="preserve"> </w:t>
      </w:r>
      <w:r>
        <w:rPr>
          <w:rFonts w:eastAsia="Lucida Sans Unicode" w:cs="Times New Roman" w:ascii="Arial" w:hAnsi="Arial"/>
          <w:b/>
          <w:bCs/>
          <w:kern w:val="2"/>
          <w:sz w:val="24"/>
          <w:szCs w:val="24"/>
          <w:lang w:val="en-US"/>
        </w:rPr>
        <w:t xml:space="preserve"> </w:t>
      </w:r>
      <w:r>
        <w:rPr>
          <w:rFonts w:eastAsia="Lucida Sans Unicode" w:cs="Times New Roman" w:ascii="Arial" w:hAnsi="Arial"/>
          <w:b/>
          <w:bCs/>
          <w:kern w:val="2"/>
          <w:sz w:val="24"/>
          <w:szCs w:val="24"/>
          <w:lang w:val="sr-RS"/>
        </w:rPr>
        <w:t xml:space="preserve">и на званичном сајту Града Зајечара </w:t>
      </w:r>
      <w:hyperlink r:id="rId10">
        <w:r>
          <w:rPr>
            <w:rStyle w:val="InternetLink"/>
            <w:rFonts w:eastAsia="Lucida Sans Unicode" w:cs="Times New Roman" w:ascii="Arial" w:hAnsi="Arial"/>
            <w:b/>
            <w:bCs/>
            <w:kern w:val="2"/>
            <w:sz w:val="24"/>
            <w:szCs w:val="24"/>
            <w:lang w:val="en-US"/>
          </w:rPr>
          <w:t>www.zajecar.info</w:t>
        </w:r>
      </w:hyperlink>
      <w:r>
        <w:rPr>
          <w:rFonts w:eastAsia="Lucida Sans Unicode" w:cs="Times New Roman" w:ascii="Arial" w:hAnsi="Arial"/>
          <w:b/>
          <w:bCs/>
          <w:kern w:val="2"/>
          <w:sz w:val="24"/>
          <w:szCs w:val="24"/>
          <w:lang w:val="sr-RS"/>
        </w:rPr>
        <w:t>.</w:t>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b/>
          <w:kern w:val="2"/>
          <w:sz w:val="24"/>
          <w:szCs w:val="24"/>
          <w:lang w:val="sr-CS"/>
        </w:rPr>
        <w:t xml:space="preserve">       </w:t>
      </w:r>
      <w:r>
        <w:rPr>
          <w:rFonts w:eastAsia="Lucida Sans Unicode" w:cs="Times New Roman" w:ascii="Arial" w:hAnsi="Arial"/>
          <w:b/>
          <w:kern w:val="2"/>
          <w:sz w:val="24"/>
          <w:szCs w:val="24"/>
          <w:lang w:val="sr-RS"/>
        </w:rPr>
        <w:t xml:space="preserve">Рок за  пријаве </w:t>
      </w:r>
      <w:r>
        <w:rPr>
          <w:rFonts w:eastAsia="Lucida Sans Unicode" w:cs="Times New Roman" w:ascii="Arial" w:hAnsi="Arial"/>
          <w:b/>
          <w:kern w:val="2"/>
          <w:sz w:val="24"/>
          <w:szCs w:val="24"/>
          <w:lang w:val="en-US"/>
        </w:rPr>
        <w:t>je 4</w:t>
      </w:r>
      <w:r>
        <w:rPr>
          <w:rFonts w:eastAsia="Lucida Sans Unicode" w:cs="Times New Roman" w:ascii="Arial" w:hAnsi="Arial"/>
          <w:b/>
          <w:kern w:val="2"/>
          <w:sz w:val="24"/>
          <w:szCs w:val="24"/>
          <w:lang w:val="sr-RS"/>
        </w:rPr>
        <w:t xml:space="preserve">0 дана од дана објављивања Јавног позива  односно  од 20.07.2023. године  до </w:t>
      </w:r>
      <w:r>
        <w:rPr>
          <w:rFonts w:eastAsia="Lucida Sans Unicode" w:cs="Times New Roman" w:ascii="Arial" w:hAnsi="Arial"/>
          <w:b/>
          <w:kern w:val="2"/>
          <w:sz w:val="24"/>
          <w:szCs w:val="24"/>
          <w:lang w:val="sr-CS"/>
        </w:rPr>
        <w:t xml:space="preserve"> </w:t>
      </w:r>
      <w:r>
        <w:rPr>
          <w:rFonts w:eastAsia="Lucida Sans Unicode" w:cs="Times New Roman" w:ascii="Arial" w:hAnsi="Arial"/>
          <w:b/>
          <w:kern w:val="2"/>
          <w:sz w:val="24"/>
          <w:szCs w:val="24"/>
          <w:lang w:val="sr-RS"/>
        </w:rPr>
        <w:t>28</w:t>
      </w:r>
      <w:r>
        <w:rPr>
          <w:rFonts w:eastAsia="Lucida Sans Unicode" w:cs="Times New Roman" w:ascii="Arial" w:hAnsi="Arial"/>
          <w:b/>
          <w:kern w:val="2"/>
          <w:sz w:val="24"/>
          <w:szCs w:val="24"/>
          <w:lang w:val="sr-CS"/>
        </w:rPr>
        <w:t>.08.20</w:t>
      </w:r>
      <w:r>
        <w:rPr>
          <w:rFonts w:eastAsia="Lucida Sans Unicode" w:cs="Times New Roman" w:ascii="Arial" w:hAnsi="Arial"/>
          <w:b/>
          <w:kern w:val="2"/>
          <w:sz w:val="24"/>
          <w:szCs w:val="24"/>
          <w:lang w:val="sr-RS"/>
        </w:rPr>
        <w:t>23</w:t>
      </w:r>
      <w:r>
        <w:rPr>
          <w:rFonts w:eastAsia="Lucida Sans Unicode" w:cs="Times New Roman" w:ascii="Arial" w:hAnsi="Arial"/>
          <w:b/>
          <w:kern w:val="2"/>
          <w:sz w:val="24"/>
          <w:szCs w:val="24"/>
          <w:lang w:val="sr-CS"/>
        </w:rPr>
        <w:t>. године.</w:t>
      </w:r>
    </w:p>
    <w:p>
      <w:pPr>
        <w:pStyle w:val="Normal"/>
        <w:widowControl w:val="false"/>
        <w:suppressAutoHyphens w:val="true"/>
        <w:spacing w:lineRule="auto" w:line="240" w:before="0" w:after="0"/>
        <w:rPr>
          <w:rFonts w:ascii="Arial" w:hAnsi="Arial" w:eastAsia="Lucida Sans Unicode" w:cs="Times New Roman"/>
          <w:b/>
          <w:b/>
          <w:kern w:val="2"/>
          <w:sz w:val="24"/>
          <w:szCs w:val="24"/>
          <w:lang w:val="sr-Latn-RS"/>
        </w:rPr>
      </w:pPr>
      <w:r>
        <w:rPr>
          <w:rFonts w:eastAsia="Lucida Sans Unicode" w:cs="Times New Roman" w:ascii="Arial" w:hAnsi="Arial"/>
          <w:b/>
          <w:kern w:val="2"/>
          <w:sz w:val="24"/>
          <w:szCs w:val="24"/>
          <w:lang w:val="sr-Latn-RS"/>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b/>
          <w:kern w:val="2"/>
          <w:sz w:val="24"/>
          <w:szCs w:val="24"/>
          <w:lang w:val="sr-CS"/>
        </w:rPr>
        <w:tab/>
        <w:t xml:space="preserve"> Пријаве на </w:t>
      </w:r>
      <w:r>
        <w:rPr>
          <w:rFonts w:eastAsia="Lucida Sans Unicode" w:cs="Times New Roman" w:ascii="Arial" w:hAnsi="Arial"/>
          <w:b/>
          <w:kern w:val="2"/>
          <w:sz w:val="24"/>
          <w:szCs w:val="24"/>
          <w:lang w:val="sr-RS"/>
        </w:rPr>
        <w:t>Јавни позив</w:t>
      </w:r>
      <w:r>
        <w:rPr>
          <w:rFonts w:eastAsia="Lucida Sans Unicode" w:cs="Times New Roman" w:ascii="Arial" w:hAnsi="Arial"/>
          <w:b/>
          <w:kern w:val="2"/>
          <w:sz w:val="24"/>
          <w:szCs w:val="24"/>
          <w:lang w:val="sr-CS"/>
        </w:rPr>
        <w:t xml:space="preserve">, са потребном документацијом, достављају се </w:t>
      </w:r>
      <w:r>
        <w:rPr>
          <w:rFonts w:eastAsia="Lucida Sans Unicode" w:cs="Times New Roman" w:ascii="Arial" w:hAnsi="Arial"/>
          <w:b/>
          <w:kern w:val="2"/>
          <w:sz w:val="24"/>
          <w:szCs w:val="24"/>
          <w:lang w:val="sr-RS"/>
        </w:rPr>
        <w:t xml:space="preserve">у затвореној коверти </w:t>
      </w:r>
      <w:r>
        <w:rPr>
          <w:rFonts w:eastAsia="Lucida Sans Unicode" w:cs="Times New Roman" w:ascii="Arial" w:hAnsi="Arial"/>
          <w:b/>
          <w:kern w:val="2"/>
          <w:sz w:val="24"/>
          <w:szCs w:val="24"/>
          <w:lang w:val="sr-CS"/>
        </w:rPr>
        <w:t xml:space="preserve">Комисији путем писарнице Градске управе </w:t>
      </w:r>
      <w:r>
        <w:rPr>
          <w:rFonts w:eastAsia="Lucida Sans Unicode" w:cs="Times New Roman" w:ascii="Arial" w:hAnsi="Arial"/>
          <w:b/>
          <w:kern w:val="2"/>
          <w:sz w:val="24"/>
          <w:szCs w:val="24"/>
          <w:lang w:val="sr-RS"/>
        </w:rPr>
        <w:t>Града Зајечара</w:t>
      </w:r>
      <w:r>
        <w:rPr>
          <w:rFonts w:eastAsia="Lucida Sans Unicode" w:cs="Times New Roman" w:ascii="Arial" w:hAnsi="Arial"/>
          <w:b/>
          <w:kern w:val="2"/>
          <w:sz w:val="24"/>
          <w:szCs w:val="24"/>
          <w:lang w:val="sr-CS"/>
        </w:rPr>
        <w:t xml:space="preserve"> - услужни центар, Трг </w:t>
      </w:r>
      <w:r>
        <w:rPr>
          <w:rFonts w:eastAsia="Lucida Sans Unicode" w:cs="Times New Roman" w:ascii="Arial" w:hAnsi="Arial"/>
          <w:b/>
          <w:kern w:val="2"/>
          <w:sz w:val="24"/>
          <w:szCs w:val="24"/>
          <w:lang w:val="sr-RS"/>
        </w:rPr>
        <w:t>ослобођења бр.</w:t>
      </w:r>
      <w:r>
        <w:rPr>
          <w:rFonts w:eastAsia="Lucida Sans Unicode" w:cs="Times New Roman" w:ascii="Arial" w:hAnsi="Arial"/>
          <w:b/>
          <w:kern w:val="2"/>
          <w:sz w:val="24"/>
          <w:szCs w:val="24"/>
          <w:lang w:val="sr-CS"/>
        </w:rPr>
        <w:t xml:space="preserve"> 1, </w:t>
      </w:r>
      <w:r>
        <w:rPr>
          <w:rFonts w:eastAsia="Lucida Sans Unicode" w:cs="Times New Roman" w:ascii="Arial" w:hAnsi="Arial"/>
          <w:b/>
          <w:kern w:val="2"/>
          <w:sz w:val="24"/>
          <w:szCs w:val="24"/>
          <w:lang w:val="sr-RS"/>
        </w:rPr>
        <w:t xml:space="preserve">Зајечар, са назнаком НЕ ОТВАРАТИ, - „ </w:t>
      </w:r>
      <w:r>
        <w:rPr>
          <w:rFonts w:eastAsia="Lucida Sans Unicode" w:cs="Times New Roman" w:ascii="Arial" w:hAnsi="Arial"/>
          <w:b/>
          <w:kern w:val="2"/>
          <w:sz w:val="24"/>
          <w:szCs w:val="24"/>
          <w:u w:val="single"/>
          <w:lang w:val="sr-RS"/>
        </w:rPr>
        <w:t>Комисији за избор корисника – куповина сеоске куће са окућницом за интерно расељена лица“</w:t>
      </w:r>
      <w:r>
        <w:rPr>
          <w:rFonts w:eastAsia="Lucida Sans Unicode" w:cs="Times New Roman" w:ascii="Arial" w:hAnsi="Arial"/>
          <w:b/>
          <w:kern w:val="2"/>
          <w:sz w:val="24"/>
          <w:szCs w:val="24"/>
          <w:lang w:val="sr-RS"/>
        </w:rPr>
        <w:t>.</w:t>
      </w:r>
    </w:p>
    <w:p>
      <w:pPr>
        <w:pStyle w:val="Normal"/>
        <w:widowControl w:val="false"/>
        <w:suppressAutoHyphens w:val="true"/>
        <w:spacing w:lineRule="auto" w:line="240" w:before="0" w:after="0"/>
        <w:jc w:val="both"/>
        <w:rPr>
          <w:rFonts w:ascii="Arial" w:hAnsi="Arial"/>
          <w:sz w:val="24"/>
          <w:szCs w:val="24"/>
        </w:rPr>
      </w:pPr>
      <w:r>
        <w:rPr/>
        <w:commentReference w:id="2"/>
      </w:r>
      <w:r>
        <w:rPr/>
        <w:commentReference w:id="3"/>
      </w:r>
    </w:p>
    <w:p>
      <w:pPr>
        <w:pStyle w:val="Normal"/>
        <w:widowControl w:val="false"/>
        <w:suppressAutoHyphens w:val="true"/>
        <w:spacing w:lineRule="auto" w:line="240" w:before="0" w:after="0"/>
        <w:rPr>
          <w:rFonts w:ascii="Arial" w:hAnsi="Arial" w:eastAsia="Lucida Sans Unicode" w:cs="Times New Roman"/>
          <w:b/>
          <w:b/>
          <w:kern w:val="2"/>
          <w:sz w:val="24"/>
          <w:szCs w:val="24"/>
          <w:lang w:val="ru-RU"/>
        </w:rPr>
      </w:pPr>
      <w:r>
        <w:rPr>
          <w:rFonts w:eastAsia="Lucida Sans Unicode" w:cs="Times New Roman" w:ascii="Arial" w:hAnsi="Arial"/>
          <w:b/>
          <w:kern w:val="2"/>
          <w:sz w:val="24"/>
          <w:szCs w:val="24"/>
          <w:lang w:val="ru-RU"/>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kern w:val="2"/>
          <w:sz w:val="24"/>
          <w:szCs w:val="24"/>
          <w:lang w:val="en-US"/>
        </w:rPr>
        <w:tab/>
        <w:tab/>
        <w:tab/>
        <w:tab/>
        <w:tab/>
        <w:tab/>
        <w:tab/>
        <w:t xml:space="preserve">          </w:t>
      </w:r>
      <w:r>
        <w:rPr>
          <w:rFonts w:eastAsia="Lucida Sans Unicode" w:cs="Times New Roman" w:ascii="Arial" w:hAnsi="Arial"/>
          <w:b/>
          <w:i/>
          <w:kern w:val="2"/>
          <w:sz w:val="24"/>
          <w:szCs w:val="24"/>
          <w:lang w:val="sr-CS"/>
        </w:rPr>
        <w:t xml:space="preserve">Председник Комисије </w:t>
      </w:r>
    </w:p>
    <w:p>
      <w:pPr>
        <w:pStyle w:val="Normal"/>
        <w:spacing w:before="0" w:after="200"/>
        <w:rPr/>
      </w:pPr>
      <w:r>
        <w:rPr>
          <w:rFonts w:ascii="Arial" w:hAnsi="Arial"/>
          <w:sz w:val="24"/>
          <w:szCs w:val="24"/>
        </w:rPr>
        <w:t xml:space="preserve">                                                                                       </w:t>
      </w:r>
      <w:r>
        <w:rPr>
          <w:rFonts w:ascii="Arial" w:hAnsi="Arial"/>
          <w:i/>
          <w:iCs/>
          <w:sz w:val="24"/>
          <w:szCs w:val="24"/>
          <w:u w:val="none"/>
        </w:rPr>
        <w:t xml:space="preserve">  </w:t>
      </w:r>
      <w:r>
        <w:rPr>
          <w:rFonts w:ascii="Arial" w:hAnsi="Arial"/>
          <w:i/>
          <w:iCs/>
          <w:sz w:val="24"/>
          <w:szCs w:val="24"/>
          <w:u w:val="none"/>
          <w:lang w:val="sr-RS"/>
        </w:rPr>
        <w:t>Санела Јаношевић</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Tanja Barbulov" w:date="2023-07-18T11:19:00Z" w:initials="TB">
    <w:p>
      <w:r>
        <w:rPr>
          <w:rFonts w:ascii="Liberation Serif" w:hAnsi="Liberation Serif" w:eastAsia="Segoe UI" w:cs="Tahoma"/>
          <w:sz w:val="24"/>
          <w:szCs w:val="24"/>
          <w:lang w:val="en-US" w:eastAsia="en-US" w:bidi="en-US"/>
        </w:rPr>
        <w:t>Iz pravilnika ili ugovora</w:t>
      </w:r>
    </w:p>
    <w:p>
      <w:r>
        <w:rPr>
          <w:rFonts w:ascii="Liberation Serif" w:hAnsi="Liberation Serif" w:eastAsia="Segoe UI" w:cs="Tahoma"/>
          <w:sz w:val="24"/>
          <w:szCs w:val="24"/>
          <w:lang w:val="en-US" w:eastAsia="en-US" w:bidi="en-US"/>
        </w:rPr>
      </w:r>
    </w:p>
  </w:comment>
  <w:comment w:id="1" w:author="" w:date="0-00-00T00:00:00Z" w:initials="">
    <w:p>
      <w:r>
        <w:rPr>
          <w:rFonts w:ascii="Liberation Serif" w:hAnsi="Liberation Serif" w:eastAsia="Segoe UI" w:cs="Tahoma"/>
          <w:sz w:val="24"/>
          <w:szCs w:val="24"/>
          <w:lang w:val="en-US" w:eastAsia="en-US" w:bidi="en-US"/>
        </w:rPr>
      </w:r>
    </w:p>
  </w:comment>
  <w:comment w:id="2" w:author="" w:date="0-00-00T00:00:00Z" w:initials="">
    <w:p>
      <w:r>
        <w:rPr>
          <w:rFonts w:ascii="Liberation Serif" w:hAnsi="Liberation Serif" w:eastAsia="Segoe UI" w:cs="Tahoma"/>
          <w:sz w:val="24"/>
          <w:szCs w:val="24"/>
          <w:lang w:val="en-US" w:eastAsia="en-US" w:bidi="en-US"/>
        </w:rPr>
      </w:r>
    </w:p>
  </w:comment>
  <w:comment w:id="3" w:author="Tanja Barbulov" w:date="2023-07-18T11:19:00Z" w:initials="TB">
    <w:p>
      <w:r>
        <w:rPr>
          <w:rFonts w:ascii="Liberation Serif" w:hAnsi="Liberation Serif" w:eastAsia="Segoe UI" w:cs="Tahoma"/>
          <w:sz w:val="24"/>
          <w:szCs w:val="24"/>
          <w:lang w:val="en-US" w:eastAsia="en-US" w:bidi="en-US"/>
        </w:rPr>
        <w:t>PRILAGODI</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imes New Roman">
    <w:charset w:val="01"/>
    <w:family w:val="swiss"/>
    <w:pitch w:val="default"/>
  </w:font>
  <w:font w:name="Tahoma">
    <w:charset w:val="01"/>
    <w:family w:val="swiss"/>
    <w:pitch w:val="default"/>
  </w:font>
  <w:font w:name="Arial">
    <w:charset w:val="01"/>
    <w:family w:val="swiss"/>
    <w:pitch w:val="default"/>
  </w:font>
  <w:font w:name="Liberation Serif">
    <w:altName w:val="Times New Roman"/>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4"/>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1">
    <w:name w:val="Heading 1"/>
    <w:basedOn w:val="Normal"/>
    <w:next w:val="Normal"/>
    <w:qFormat/>
    <w:pPr>
      <w:keepNext w:val="true"/>
      <w:keepLines/>
      <w:widowControl/>
      <w:numPr>
        <w:ilvl w:val="0"/>
        <w:numId w:val="1"/>
      </w:numPr>
      <w:bidi w:val="0"/>
      <w:spacing w:before="0" w:after="0"/>
      <w:ind w:left="230" w:right="152" w:hanging="10"/>
      <w:jc w:val="center"/>
      <w:outlineLvl w:val="0"/>
    </w:pPr>
    <w:rPr>
      <w:rFonts w:ascii="Times New Roman" w:hAnsi="Times New Roman" w:eastAsia="Times New Roman" w:cs="Times New Roman"/>
      <w:b/>
      <w:color w:val="000000"/>
      <w:sz w:val="24"/>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05217c"/>
    <w:rPr>
      <w:sz w:val="16"/>
      <w:szCs w:val="16"/>
    </w:rPr>
  </w:style>
  <w:style w:type="character" w:styleId="CommentTextChar" w:customStyle="1">
    <w:name w:val="Comment Text Char"/>
    <w:basedOn w:val="DefaultParagraphFont"/>
    <w:uiPriority w:val="99"/>
    <w:semiHidden/>
    <w:qFormat/>
    <w:rsid w:val="0005217c"/>
    <w:rPr>
      <w:rFonts w:ascii="Times New Roman" w:hAnsi="Times New Roman" w:eastAsia="Lucida Sans Unicode" w:cs="Times New Roman"/>
      <w:kern w:val="2"/>
      <w:sz w:val="20"/>
      <w:szCs w:val="20"/>
      <w:lang w:val="en-US"/>
    </w:rPr>
  </w:style>
  <w:style w:type="character" w:styleId="BalloonTextChar" w:customStyle="1">
    <w:name w:val="Balloon Text Char"/>
    <w:basedOn w:val="DefaultParagraphFont"/>
    <w:link w:val="BalloonText"/>
    <w:uiPriority w:val="99"/>
    <w:semiHidden/>
    <w:qFormat/>
    <w:rsid w:val="0005217c"/>
    <w:rPr>
      <w:rFonts w:ascii="Tahoma" w:hAnsi="Tahoma" w:cs="Tahoma"/>
      <w:sz w:val="16"/>
      <w:szCs w:val="16"/>
    </w:rPr>
  </w:style>
  <w:style w:type="character" w:styleId="InternetLink">
    <w:name w:val="Hyperlink"/>
    <w:basedOn w:val="DefaultParagraphFont"/>
    <w:rPr>
      <w:color w:val="0563C1" w:themeColor="hyperlink"/>
      <w:u w:val="single"/>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Arial" w:hAnsi="Arial" w:cs="Arial"/>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rPr>
  </w:style>
  <w:style w:type="paragraph" w:styleId="Annotationtext">
    <w:name w:val="annotation text"/>
    <w:basedOn w:val="Normal"/>
    <w:link w:val="CommentTextChar"/>
    <w:uiPriority w:val="99"/>
    <w:semiHidden/>
    <w:unhideWhenUsed/>
    <w:qFormat/>
    <w:rsid w:val="0005217c"/>
    <w:pPr>
      <w:widowControl w:val="false"/>
      <w:suppressAutoHyphens w:val="true"/>
      <w:spacing w:lineRule="auto" w:line="240" w:before="0" w:after="0"/>
    </w:pPr>
    <w:rPr>
      <w:rFonts w:ascii="Times New Roman" w:hAnsi="Times New Roman" w:eastAsia="Lucida Sans Unicode" w:cs="Times New Roman"/>
      <w:kern w:val="2"/>
      <w:sz w:val="20"/>
      <w:szCs w:val="20"/>
      <w:lang w:val="en-US"/>
    </w:rPr>
  </w:style>
  <w:style w:type="paragraph" w:styleId="BalloonText">
    <w:name w:val="Balloon Text"/>
    <w:basedOn w:val="Normal"/>
    <w:link w:val="BalloonTextChar"/>
    <w:uiPriority w:val="99"/>
    <w:semiHidden/>
    <w:unhideWhenUsed/>
    <w:qFormat/>
    <w:rsid w:val="0005217c"/>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irs.gov.rs/" TargetMode="External"/><Relationship Id="rId3" Type="http://schemas.openxmlformats.org/officeDocument/2006/relationships/hyperlink" Target="http://www.kirs.gov.rs/" TargetMode="External"/><Relationship Id="rId4" Type="http://schemas.openxmlformats.org/officeDocument/2006/relationships/hyperlink" Target="http://www.kirs.gov.rs/" TargetMode="External"/><Relationship Id="rId5" Type="http://schemas.openxmlformats.org/officeDocument/2006/relationships/hyperlink" Target="http://www.kirs.gov.rs/" TargetMode="External"/><Relationship Id="rId6" Type="http://schemas.openxmlformats.org/officeDocument/2006/relationships/hyperlink" Target="http://www.kirs.gov.rs/" TargetMode="External"/><Relationship Id="rId7" Type="http://schemas.openxmlformats.org/officeDocument/2006/relationships/hyperlink" Target="http://www.kirs.gov.rs/" TargetMode="External"/><Relationship Id="rId8" Type="http://schemas.openxmlformats.org/officeDocument/2006/relationships/hyperlink" Target="http://www.kirs.gov.rs/" TargetMode="External"/><Relationship Id="rId9" Type="http://schemas.openxmlformats.org/officeDocument/2006/relationships/hyperlink" Target="http://www.kirs.gov.rs/" TargetMode="External"/><Relationship Id="rId10" Type="http://schemas.openxmlformats.org/officeDocument/2006/relationships/hyperlink" Target="http://www.zajecar.info/" TargetMode="External"/><Relationship Id="rId11" Type="http://schemas.openxmlformats.org/officeDocument/2006/relationships/comments" Target="comment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Application>LibreOffice/7.3.0.3$Windows_X86_64 LibreOffice_project/0f246aa12d0eee4a0f7adcefbf7c878fc2238db3</Application>
  <AppVersion>15.0000</AppVersion>
  <Pages>8</Pages>
  <Words>2261</Words>
  <Characters>13400</Characters>
  <CharactersWithSpaces>16004</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2023-07-18T09:19:00Z</dcterms:created>
  <dc:creator>Tanja Barbulov</dc:creator>
  <dc:description/>
  <dc:language>en-US</dc:language>
  <cp:lastModifiedBy/>
  <cp:lastPrinted>2023-07-18T13:59:36Z</cp:lastPrinted>
  <dcterms:modified xsi:type="dcterms:W3CDTF">2023-07-19T14:54:54Z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