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 w:before="0" w:after="200"/>
        <w:ind w:firstLine="709"/>
        <w:jc w:val="both"/>
        <w:rPr>
          <w:rFonts w:ascii="Arial" w:hAnsi="Arial" w:eastAsia="TimesNewRomanPS-BoldMT"/>
          <w:bCs/>
          <w:sz w:val="22"/>
          <w:szCs w:val="22"/>
        </w:rPr>
      </w:pPr>
      <w:r>
        <w:rPr>
          <w:rFonts w:eastAsia="TimesNewRomanPS-BoldMT" w:ascii="Arial" w:hAnsi="Arial"/>
          <w:bCs/>
          <w:sz w:val="22"/>
          <w:szCs w:val="22"/>
        </w:rPr>
        <w:t xml:space="preserve">На основу спреведене јавне набавке у отвореном поступку – набавка </w:t>
      </w:r>
      <w:r>
        <w:rPr>
          <w:rFonts w:eastAsia="TimesNewRomanPS-BoldMT" w:cs="Arial" w:ascii="Arial" w:hAnsi="Arial"/>
          <w:color w:val="000000"/>
          <w:sz w:val="22"/>
          <w:szCs w:val="22"/>
        </w:rPr>
        <w:t xml:space="preserve">радова на </w:t>
      </w:r>
      <w:r>
        <w:rPr>
          <w:rFonts w:eastAsia="TimesNewRomanPS-BoldMT" w:cs="Arial" w:ascii="Arial" w:hAnsi="Arial"/>
          <w:color w:val="000000"/>
          <w:sz w:val="22"/>
          <w:szCs w:val="22"/>
          <w:lang w:val="sr-RS"/>
        </w:rPr>
        <w:t>текућем одржавању омладинског клуба Дома културе у Салашу,</w:t>
      </w:r>
      <w:r>
        <w:rPr>
          <w:rFonts w:eastAsia="TimesNewRomanPS-BoldMT" w:cs="Arial" w:ascii="Arial" w:hAnsi="Arial"/>
          <w:color w:val="000000"/>
          <w:sz w:val="22"/>
          <w:szCs w:val="22"/>
        </w:rPr>
        <w:t xml:space="preserve"> </w:t>
      </w:r>
      <w:r>
        <w:rPr>
          <w:rFonts w:eastAsia="TimesNewRomanPS-BoldMT" w:ascii="Arial" w:hAnsi="Arial"/>
          <w:bCs/>
          <w:sz w:val="22"/>
          <w:szCs w:val="22"/>
        </w:rPr>
        <w:t>ЈН 404-</w:t>
      </w:r>
      <w:r>
        <w:rPr>
          <w:rFonts w:eastAsia="TimesNewRomanPS-BoldMT" w:ascii="Arial" w:hAnsi="Arial"/>
          <w:bCs/>
          <w:sz w:val="22"/>
          <w:szCs w:val="22"/>
          <w:lang w:val="sr-RS"/>
        </w:rPr>
        <w:t>267</w:t>
      </w:r>
      <w:r>
        <w:rPr>
          <w:rFonts w:eastAsia="TimesNewRomanPS-BoldMT" w:ascii="Arial" w:hAnsi="Arial"/>
          <w:bCs/>
          <w:sz w:val="22"/>
          <w:szCs w:val="22"/>
        </w:rPr>
        <w:t xml:space="preserve"> закључује се</w:t>
      </w:r>
    </w:p>
    <w:p>
      <w:pPr>
        <w:pStyle w:val="Standard"/>
        <w:spacing w:lineRule="auto" w:line="276" w:before="0" w:after="200"/>
        <w:jc w:val="both"/>
        <w:rPr>
          <w:rFonts w:ascii="Arial" w:hAnsi="Arial" w:eastAsia="TimesNewRomanPS-BoldMT"/>
          <w:bCs/>
          <w:sz w:val="22"/>
          <w:szCs w:val="22"/>
        </w:rPr>
      </w:pPr>
      <w:r>
        <w:rPr>
          <w:rFonts w:eastAsia="TimesNewRomanPS-BoldMT" w:ascii="Arial" w:hAnsi="Arial"/>
          <w:bCs/>
          <w:sz w:val="22"/>
          <w:szCs w:val="22"/>
        </w:rPr>
      </w:r>
    </w:p>
    <w:p>
      <w:pPr>
        <w:pStyle w:val="Standard"/>
        <w:spacing w:lineRule="auto" w:line="276" w:before="0" w:after="200"/>
        <w:jc w:val="center"/>
        <w:rPr>
          <w:rFonts w:ascii="Arial" w:hAnsi="Arial" w:eastAsia="TimesNewRomanPS-BoldMT"/>
          <w:b/>
          <w:b/>
          <w:bCs/>
          <w:sz w:val="22"/>
          <w:szCs w:val="22"/>
        </w:rPr>
      </w:pPr>
      <w:r>
        <w:rPr>
          <w:rFonts w:eastAsia="TimesNewRomanPS-BoldMT" w:ascii="Arial" w:hAnsi="Arial"/>
          <w:b/>
          <w:bCs/>
          <w:sz w:val="22"/>
          <w:szCs w:val="22"/>
        </w:rPr>
        <w:t>УГОВОР</w:t>
        <w:br/>
      </w:r>
      <w:r>
        <w:rPr>
          <w:rFonts w:eastAsia="TimesNewRomanPS-BoldMT" w:ascii="Arial" w:hAnsi="Arial"/>
          <w:b/>
          <w:bCs/>
          <w:sz w:val="22"/>
          <w:szCs w:val="22"/>
          <w:lang w:val="sr-RS"/>
        </w:rPr>
        <w:t xml:space="preserve">извођењу радова на </w:t>
      </w:r>
      <w:r>
        <w:rPr>
          <w:rFonts w:eastAsia="TimesNewRomanPS-BoldMT" w:cs="Arial" w:ascii="Arial" w:hAnsi="Arial"/>
          <w:b/>
          <w:color w:val="000000"/>
          <w:sz w:val="22"/>
          <w:szCs w:val="22"/>
          <w:lang w:val="sr-RS"/>
        </w:rPr>
        <w:t>текућем одржавању омладинског клуба Дома културе у Салашу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Уговорне стране :</w:t>
      </w:r>
    </w:p>
    <w:p>
      <w:pPr>
        <w:pStyle w:val="Standard"/>
        <w:spacing w:lineRule="auto" w:line="276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ListParagraph"/>
        <w:numPr>
          <w:ilvl w:val="0"/>
          <w:numId w:val="7"/>
        </w:numPr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Република Србија –Градска управа </w:t>
      </w:r>
      <w:r>
        <w:rPr>
          <w:rFonts w:cs="Arial" w:ascii="Arial" w:hAnsi="Arial"/>
          <w:b/>
          <w:sz w:val="22"/>
          <w:szCs w:val="22"/>
          <w:lang w:val="sr-RS"/>
        </w:rPr>
        <w:t xml:space="preserve">града </w:t>
      </w:r>
      <w:r>
        <w:rPr>
          <w:rFonts w:cs="Arial" w:ascii="Arial" w:hAnsi="Arial"/>
          <w:b/>
          <w:sz w:val="22"/>
          <w:szCs w:val="22"/>
        </w:rPr>
        <w:t>Зајечар</w:t>
      </w:r>
      <w:r>
        <w:rPr>
          <w:rFonts w:cs="Arial" w:ascii="Arial" w:hAnsi="Arial"/>
          <w:b/>
          <w:sz w:val="22"/>
          <w:szCs w:val="22"/>
          <w:lang w:val="sr-RS"/>
        </w:rPr>
        <w:t>а</w:t>
      </w:r>
      <w:r>
        <w:rPr>
          <w:rFonts w:cs="Arial" w:ascii="Arial" w:hAnsi="Arial"/>
          <w:b/>
          <w:sz w:val="22"/>
          <w:szCs w:val="22"/>
        </w:rPr>
        <w:t xml:space="preserve">, </w:t>
      </w:r>
      <w:r>
        <w:rPr>
          <w:rFonts w:cs="Arial" w:ascii="Arial" w:hAnsi="Arial"/>
          <w:sz w:val="22"/>
          <w:szCs w:val="22"/>
        </w:rPr>
        <w:t xml:space="preserve">ПИБ 101757838, </w:t>
      </w:r>
      <w:r>
        <w:rPr>
          <w:rFonts w:cs="Arial" w:ascii="Arial" w:hAnsi="Arial"/>
          <w:sz w:val="22"/>
          <w:szCs w:val="22"/>
          <w:lang w:val="sr-RS"/>
        </w:rPr>
        <w:t xml:space="preserve">МБ 07189923, ЈБКЈС 08105, </w:t>
      </w:r>
      <w:r>
        <w:rPr>
          <w:rFonts w:cs="Arial" w:ascii="Arial" w:hAnsi="Arial"/>
          <w:sz w:val="22"/>
          <w:szCs w:val="22"/>
        </w:rPr>
        <w:t>коју заступа начелник градске управе</w:t>
      </w:r>
      <w:r>
        <w:rPr>
          <w:rFonts w:cs="Arial" w:ascii="Arial" w:hAnsi="Arial"/>
          <w:sz w:val="22"/>
          <w:szCs w:val="22"/>
          <w:lang w:val="sr-RS"/>
        </w:rPr>
        <w:t xml:space="preserve"> града</w:t>
      </w:r>
      <w:r>
        <w:rPr>
          <w:rFonts w:cs="Arial" w:ascii="Arial" w:hAnsi="Arial"/>
          <w:sz w:val="22"/>
          <w:szCs w:val="22"/>
        </w:rPr>
        <w:t xml:space="preserve"> Зајечар</w:t>
      </w:r>
      <w:r>
        <w:rPr>
          <w:rFonts w:cs="Arial" w:ascii="Arial" w:hAnsi="Arial"/>
          <w:sz w:val="22"/>
          <w:szCs w:val="22"/>
          <w:lang w:val="sr-RS"/>
        </w:rPr>
        <w:t>а,</w:t>
      </w:r>
      <w:r>
        <w:rPr>
          <w:rFonts w:cs="Arial" w:ascii="Arial" w:hAnsi="Arial"/>
          <w:sz w:val="22"/>
          <w:szCs w:val="22"/>
        </w:rPr>
        <w:t xml:space="preserve"> Слободан Виденовић, у даљем тексту Наручилац</w:t>
      </w:r>
    </w:p>
    <w:p>
      <w:pPr>
        <w:pStyle w:val="ListParagraph"/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numPr>
          <w:ilvl w:val="0"/>
          <w:numId w:val="8"/>
        </w:numPr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___________________________________ </w:t>
      </w:r>
      <w:r>
        <w:rPr>
          <w:rFonts w:cs="Arial" w:ascii="Arial" w:hAnsi="Arial"/>
          <w:sz w:val="22"/>
          <w:szCs w:val="22"/>
        </w:rPr>
        <w:t>са седиштем у _______________, улица __________________, ПИБ ______________________, рачун бр. ______________________ отворен код пословне банке ___________________________, које заступа _____________________________, у даљем тексту Извођач.</w:t>
      </w:r>
    </w:p>
    <w:p>
      <w:pPr>
        <w:pStyle w:val="ListParagraph"/>
        <w:suppressAutoHyphens w:val="false"/>
        <w:spacing w:lineRule="auto" w:line="276"/>
        <w:jc w:val="both"/>
        <w:rPr>
          <w:rFonts w:ascii="Calibri-Bold" w:hAnsi="Calibri-Bold" w:cs="Arial"/>
          <w:b/>
          <w:b/>
          <w:sz w:val="18"/>
          <w:szCs w:val="22"/>
        </w:rPr>
      </w:pPr>
      <w:r>
        <w:rPr>
          <w:rFonts w:cs="Arial" w:ascii="Calibri-Bold" w:hAnsi="Calibri-Bold"/>
          <w:b/>
          <w:sz w:val="18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Предмет Уговора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1.</w:t>
      </w:r>
    </w:p>
    <w:p>
      <w:pPr>
        <w:pStyle w:val="Standard"/>
        <w:spacing w:lineRule="auto" w:line="276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 w:before="0" w:after="200"/>
        <w:ind w:firstLine="709"/>
        <w:jc w:val="both"/>
        <w:rPr>
          <w:rFonts w:ascii="Arial" w:hAnsi="Arial" w:eastAsia="TimesNewRomanPS-BoldMT" w:cs="Arial"/>
          <w:bCs/>
          <w:color w:val="00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Уговорне стране констатују да је Наручилац изабрао Извођача као најповољнијег понуђача за извођење радова</w:t>
      </w:r>
      <w:r>
        <w:rPr>
          <w:rFonts w:eastAsia="TimesNewRomanPS-BoldMT" w:cs="Arial" w:ascii="Arial" w:hAnsi="Arial"/>
          <w:color w:val="000000"/>
          <w:sz w:val="21"/>
          <w:szCs w:val="21"/>
        </w:rPr>
        <w:t xml:space="preserve"> </w:t>
      </w:r>
      <w:r>
        <w:rPr>
          <w:rFonts w:eastAsia="TimesNewRomanPS-BoldMT" w:cs="Arial" w:ascii="Arial" w:hAnsi="Arial"/>
          <w:color w:val="000000"/>
          <w:sz w:val="22"/>
          <w:szCs w:val="22"/>
        </w:rPr>
        <w:t xml:space="preserve">на </w:t>
      </w:r>
      <w:r>
        <w:rPr>
          <w:rFonts w:eastAsia="TimesNewRomanPS-BoldMT" w:cs="Arial" w:ascii="Arial" w:hAnsi="Arial"/>
          <w:color w:val="000000"/>
          <w:sz w:val="22"/>
          <w:szCs w:val="22"/>
          <w:lang w:val="sr-RS"/>
        </w:rPr>
        <w:t>текућем одржавању омладинског клуба Дома културе у Салашу</w:t>
      </w:r>
      <w:r>
        <w:rPr>
          <w:rFonts w:cs="Arial" w:ascii="Arial" w:hAnsi="Arial"/>
          <w:sz w:val="22"/>
          <w:szCs w:val="22"/>
        </w:rPr>
        <w:t>, у отвореном поступку број 404-</w:t>
      </w:r>
      <w:r>
        <w:rPr>
          <w:rFonts w:cs="Arial" w:ascii="Arial" w:hAnsi="Arial"/>
          <w:sz w:val="22"/>
          <w:szCs w:val="22"/>
          <w:lang w:val="sr-Latn-RS"/>
        </w:rPr>
        <w:t>2</w:t>
      </w:r>
      <w:r>
        <w:rPr>
          <w:rFonts w:cs="Arial" w:ascii="Arial" w:hAnsi="Arial"/>
          <w:sz w:val="22"/>
          <w:szCs w:val="22"/>
          <w:lang w:val="sr-RS"/>
        </w:rPr>
        <w:t>67.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2.</w:t>
      </w:r>
    </w:p>
    <w:p>
      <w:pPr>
        <w:pStyle w:val="Standard"/>
        <w:spacing w:lineRule="auto" w:line="276" w:before="0" w:after="200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Предмет Уговора је</w:t>
      </w:r>
      <w:r>
        <w:rPr>
          <w:rFonts w:cs="Arial" w:ascii="Arial" w:hAnsi="Arial"/>
          <w:bCs/>
          <w:color w:val="FF000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Извођење</w:t>
      </w: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радова</w:t>
      </w:r>
      <w:r>
        <w:rPr>
          <w:rFonts w:eastAsia="TimesNewRomanPS-BoldMT" w:cs="Arial" w:ascii="Arial" w:hAnsi="Arial"/>
          <w:color w:val="000000"/>
          <w:sz w:val="21"/>
          <w:szCs w:val="21"/>
        </w:rPr>
        <w:t xml:space="preserve"> </w:t>
      </w:r>
      <w:r>
        <w:rPr>
          <w:rFonts w:eastAsia="TimesNewRomanPS-BoldMT" w:cs="Arial" w:ascii="Arial" w:hAnsi="Arial"/>
          <w:color w:val="000000"/>
          <w:sz w:val="22"/>
          <w:szCs w:val="22"/>
        </w:rPr>
        <w:t xml:space="preserve">на на </w:t>
      </w:r>
      <w:r>
        <w:rPr>
          <w:rFonts w:eastAsia="TimesNewRomanPS-BoldMT" w:cs="Arial" w:ascii="Arial" w:hAnsi="Arial"/>
          <w:color w:val="000000"/>
          <w:sz w:val="22"/>
          <w:szCs w:val="22"/>
          <w:lang w:val="sr-RS"/>
        </w:rPr>
        <w:t>текућем одржавању омладинског клуба Дома културе у Салашу</w:t>
      </w:r>
      <w:r>
        <w:rPr>
          <w:rFonts w:cs="Arial" w:ascii="Arial" w:hAnsi="Arial"/>
          <w:bCs/>
          <w:sz w:val="22"/>
          <w:szCs w:val="22"/>
        </w:rPr>
        <w:t xml:space="preserve"> и ближе је одређен усвојеном понудом извођача број </w:t>
      </w:r>
      <w:r>
        <w:rPr>
          <w:rFonts w:cs="Arial" w:ascii="Arial" w:hAnsi="Arial"/>
          <w:sz w:val="22"/>
          <w:szCs w:val="22"/>
        </w:rPr>
        <w:t>_________________</w:t>
      </w:r>
      <w:r>
        <w:rPr>
          <w:rFonts w:cs="Arial" w:ascii="Arial" w:hAnsi="Arial"/>
          <w:bCs/>
          <w:sz w:val="22"/>
          <w:szCs w:val="22"/>
        </w:rPr>
        <w:t>од ______________________202</w:t>
      </w:r>
      <w:r>
        <w:rPr>
          <w:rFonts w:cs="Arial" w:ascii="Arial" w:hAnsi="Arial"/>
          <w:bCs/>
          <w:sz w:val="22"/>
          <w:szCs w:val="22"/>
          <w:lang w:val="sr-Latn-RS"/>
        </w:rPr>
        <w:t>4.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године, која је саставни део овог Уговора.</w:t>
      </w:r>
    </w:p>
    <w:p>
      <w:pPr>
        <w:pStyle w:val="Standard"/>
        <w:spacing w:lineRule="auto" w:line="276" w:before="0" w:after="200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грађевинско-занатске и припремно-завршне радове, као и све друго неопходно за потпуно извршење радова који су предмет овог уговора.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Вредност радова - цена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3.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cs="Arial" w:ascii="Arial" w:hAnsi="Arial"/>
          <w:sz w:val="22"/>
          <w:szCs w:val="22"/>
        </w:rPr>
        <w:t>Уговорне стране утврђују да цена свих радова који су предмет овог Уговора износи</w:t>
      </w:r>
      <w:r>
        <w:rPr>
          <w:rFonts w:cs="Arial" w:ascii="Arial" w:hAnsi="Arial"/>
          <w:sz w:val="22"/>
          <w:szCs w:val="22"/>
          <w:lang w:val="sr-Latn-CS"/>
        </w:rPr>
        <w:t>: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_____________________________________ динара без ПДВ-а,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 добијена је на основу јединичних цена из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>усвојене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>понуде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>Извођача број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 ____________________________</w:t>
      </w:r>
      <w:r>
        <w:rPr>
          <w:rFonts w:cs="Arial" w:ascii="Arial" w:hAnsi="Arial"/>
          <w:bCs/>
          <w:sz w:val="22"/>
          <w:szCs w:val="22"/>
        </w:rPr>
        <w:t xml:space="preserve">  од ______________________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202</w:t>
      </w:r>
      <w:r>
        <w:rPr>
          <w:rFonts w:cs="Arial" w:ascii="Arial" w:hAnsi="Arial"/>
          <w:bCs/>
          <w:sz w:val="22"/>
          <w:szCs w:val="22"/>
          <w:lang w:val="sr-Latn-RS"/>
        </w:rPr>
        <w:t>4.</w:t>
      </w:r>
      <w:r>
        <w:rPr>
          <w:rFonts w:cs="Arial" w:ascii="Arial" w:hAnsi="Arial"/>
          <w:bCs/>
          <w:sz w:val="22"/>
          <w:szCs w:val="22"/>
        </w:rPr>
        <w:t>године</w:t>
      </w:r>
    </w:p>
    <w:p>
      <w:pPr>
        <w:pStyle w:val="Standard"/>
        <w:ind w:firstLine="709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</w:rPr>
        <w:t xml:space="preserve">Наручилац се обавезује да, за извођење радова из члана 2. овог уговора, исплати Извођачу радова средства у укупном износу од ________________________динара без ПДВ-а , која су обезбеђена </w:t>
      </w:r>
      <w:r>
        <w:rPr>
          <w:rFonts w:ascii="Arial" w:hAnsi="Arial"/>
          <w:sz w:val="22"/>
          <w:szCs w:val="22"/>
        </w:rPr>
        <w:t>из буџета града Зајечара</w:t>
      </w:r>
      <w:r>
        <w:rPr>
          <w:rFonts w:ascii="Arial" w:hAnsi="Arial"/>
          <w:sz w:val="22"/>
          <w:szCs w:val="22"/>
          <w:lang w:val="sr-RS"/>
        </w:rPr>
        <w:t xml:space="preserve"> на основу Уговора о донацији бр. 401-234 са привредним друштвом „Соларина доо Београд“. 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Осим вредности рада, добара и услуга неопходних за извршење уговора, цена обухвата и трошкове организације градилишта, осигурања и све остале зависне трошкове Извођача.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Услови и начин плаћања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Члан 4.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Уговорне стране су сагласне да се плаћање по овом уговору изврши на следећи начин :</w:t>
      </w:r>
    </w:p>
    <w:p>
      <w:pPr>
        <w:pStyle w:val="Textbody1"/>
        <w:numPr>
          <w:ilvl w:val="0"/>
          <w:numId w:val="5"/>
        </w:numPr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</w:t>
      </w:r>
      <w:r>
        <w:rPr>
          <w:rFonts w:cs="Arial" w:ascii="Arial" w:hAnsi="Arial"/>
          <w:sz w:val="22"/>
          <w:szCs w:val="22"/>
        </w:rPr>
        <w:t>лаћање ће се вршити према испостављеним ситуацијама и окончаној ситуацији у року од 45 дана.</w:t>
      </w:r>
    </w:p>
    <w:p>
      <w:pPr>
        <w:pStyle w:val="Standard"/>
        <w:spacing w:lineRule="auto" w:line="276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Уколико Наручилац делимично оспори испостављену ситуацију, дужан је да исплати неспорни део ситуације.</w:t>
      </w:r>
    </w:p>
    <w:p>
      <w:pPr>
        <w:pStyle w:val="Standard"/>
        <w:spacing w:lineRule="auto" w:line="276"/>
        <w:ind w:firstLine="36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Кoмплетну документацију неопходну за оверу привремене ситуације:</w:t>
      </w:r>
      <w:r>
        <w:rPr>
          <w:rFonts w:cs="Arial" w:ascii="Arial" w:hAnsi="Arial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</w:rPr>
        <w:t>листове грађевинске књиге, одговарајуће атесте за уграђени материјал и другу документацију Извођач доставља стручном надзору који ту документацију чува дo примопредаје и коначног обрачуна, у супротном се неће извршити плаћање тих позиција, што Извођач признаје без права приговора.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Рок за завршетак радова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Члан 5.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Извођач се обавезује да уговорене радове изведе у року од __________________ календарских дана </w:t>
      </w:r>
      <w:r>
        <w:rPr>
          <w:rFonts w:cs="Arial" w:ascii="Arial" w:hAnsi="Arial"/>
          <w:sz w:val="22"/>
          <w:szCs w:val="22"/>
          <w:lang w:val="sr-Latn-RS"/>
        </w:rPr>
        <w:t>(</w:t>
      </w:r>
      <w:r>
        <w:rPr>
          <w:rFonts w:cs="Arial" w:ascii="Arial" w:hAnsi="Arial"/>
          <w:sz w:val="22"/>
          <w:szCs w:val="22"/>
        </w:rPr>
        <w:t xml:space="preserve">највише </w:t>
      </w:r>
      <w:r>
        <w:rPr>
          <w:rFonts w:cs="Arial" w:ascii="Arial" w:hAnsi="Arial"/>
          <w:sz w:val="22"/>
          <w:szCs w:val="22"/>
          <w:lang w:val="sr-RS"/>
        </w:rPr>
        <w:t>6</w:t>
      </w:r>
      <w:r>
        <w:rPr>
          <w:rFonts w:cs="Arial" w:ascii="Arial" w:hAnsi="Arial"/>
          <w:sz w:val="22"/>
          <w:szCs w:val="22"/>
        </w:rPr>
        <w:t>0 календарских дана), рачунајући од дана увођења у посао.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Датум увођења у посао стручни надзор уписује у грађевински дневник, а сматраће се да је увођење у посао извршено испуњењем свих наведених услова: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да је Наручилац обезбедио Извођачу несметан прилаз градилишту.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да је Наручилац  Решењем одредио стручни надзор.</w:t>
      </w:r>
    </w:p>
    <w:p>
      <w:pPr>
        <w:pStyle w:val="ListParagraph"/>
        <w:spacing w:lineRule="auto" w:line="276"/>
        <w:ind w:left="0"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Уколико Извођач не приступи извођењу радова ни 7-ог дана од кумулативног стицања горе наведених услова, сматраће се да је 7-ог дана уведен у посао.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Под роком завршетка радова сматра се дан њихове спремности за преглед, а што стручни надзор констатује у грађевинском дневнику.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Утврђени рокови су фиксни и не могу се мењати без сагласности Наручиоца.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Члан 6.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  <w:lang w:val="sr-RS"/>
        </w:rPr>
      </w:pPr>
      <w:r>
        <w:rPr>
          <w:rFonts w:cs="Arial" w:ascii="Arial" w:hAnsi="Arial"/>
          <w:bCs/>
          <w:sz w:val="22"/>
          <w:szCs w:val="22"/>
        </w:rPr>
        <w:t>Рок за извођење радова се продужава на захтев Извођача</w:t>
      </w:r>
      <w:r>
        <w:rPr>
          <w:rFonts w:cs="Arial" w:ascii="Arial" w:hAnsi="Arial"/>
          <w:bCs/>
          <w:sz w:val="22"/>
          <w:szCs w:val="22"/>
          <w:lang w:val="sr-RS"/>
        </w:rPr>
        <w:t>:</w:t>
      </w:r>
    </w:p>
    <w:p>
      <w:pPr>
        <w:pStyle w:val="Standard"/>
        <w:numPr>
          <w:ilvl w:val="0"/>
          <w:numId w:val="5"/>
        </w:numPr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 случају прекида радова који траје дуже од 2 дана, а није изазван кривицом Извођача</w:t>
      </w:r>
    </w:p>
    <w:p>
      <w:pPr>
        <w:pStyle w:val="Standard"/>
        <w:numPr>
          <w:ilvl w:val="0"/>
          <w:numId w:val="5"/>
        </w:numPr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 случају елементарних непогода и дејства више силе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Захтев за продужење рока грађења Извођач писмено подноси Наручиоцу у року од два дана од сазнања за околност, а најкасније 15 дана пре истека коначног рока за завршетак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Уговорени рок је продужен када уговорне стране у форми Анекса овог Уговора о томе постигну писмени споразум.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>
        <w:rPr>
          <w:rFonts w:cs="Arial" w:ascii="Arial" w:hAnsi="Arial"/>
          <w:sz w:val="22"/>
          <w:szCs w:val="22"/>
        </w:rPr>
        <w:t>их</w:t>
      </w:r>
      <w:r>
        <w:rPr>
          <w:rFonts w:cs="Arial" w:ascii="Arial" w:hAnsi="Arial"/>
          <w:sz w:val="22"/>
          <w:szCs w:val="22"/>
          <w:lang w:val="ru-RU"/>
        </w:rPr>
        <w:t xml:space="preserve"> трошков</w:t>
      </w:r>
      <w:r>
        <w:rPr>
          <w:rFonts w:cs="Arial" w:ascii="Arial" w:hAnsi="Arial"/>
          <w:sz w:val="22"/>
          <w:szCs w:val="22"/>
        </w:rPr>
        <w:t>а</w:t>
      </w:r>
      <w:r>
        <w:rPr>
          <w:rFonts w:cs="Arial" w:ascii="Arial" w:hAnsi="Arial"/>
          <w:sz w:val="22"/>
          <w:szCs w:val="22"/>
          <w:lang w:val="ru-RU"/>
        </w:rPr>
        <w:t xml:space="preserve"> или посебн</w:t>
      </w:r>
      <w:r>
        <w:rPr>
          <w:rFonts w:cs="Arial" w:ascii="Arial" w:hAnsi="Arial"/>
          <w:sz w:val="22"/>
          <w:szCs w:val="22"/>
        </w:rPr>
        <w:t>е</w:t>
      </w:r>
      <w:r>
        <w:rPr>
          <w:rFonts w:cs="Arial" w:ascii="Arial" w:hAnsi="Arial"/>
          <w:sz w:val="22"/>
          <w:szCs w:val="22"/>
          <w:lang w:val="ru-RU"/>
        </w:rPr>
        <w:t xml:space="preserve"> накнад</w:t>
      </w:r>
      <w:r>
        <w:rPr>
          <w:rFonts w:cs="Arial" w:ascii="Arial" w:hAnsi="Arial"/>
          <w:sz w:val="22"/>
          <w:szCs w:val="22"/>
        </w:rPr>
        <w:t>е.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>
      <w:pPr>
        <w:pStyle w:val="Standard"/>
        <w:spacing w:lineRule="auto" w:line="27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Уговорна казна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7.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Уколико Извођач не заврши радове у уговореном року, дужан је да плати Наручиоцу уговорну казну у висини 0,5 </w:t>
      </w:r>
      <w:r>
        <w:rPr>
          <w:rFonts w:cs="Arial" w:ascii="Arial" w:hAnsi="Arial"/>
          <w:sz w:val="22"/>
          <w:szCs w:val="22"/>
        </w:rPr>
        <w:t>%</w:t>
      </w:r>
      <w:r>
        <w:rPr>
          <w:rFonts w:cs="Arial" w:ascii="Arial" w:hAnsi="Arial"/>
          <w:bCs/>
          <w:sz w:val="22"/>
          <w:szCs w:val="22"/>
        </w:rPr>
        <w:t xml:space="preserve"> од укупно уговорене вредности за сваки дан закашњења, с тим што укупан износ казне не може бити већи од 5% од вредности укупно уговорних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Наплату уговорне казне Наручилац ће извршити, без претходног пристанка Извођача, умањењем рачуна наведеног у окончаној ситуацији.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уговорне казне и разлику до пуног износа претпљене штете. Постојање и износ штете Наручилац мора да докаже.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Обавезе Извођача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8.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>Изво</w:t>
      </w:r>
      <w:r>
        <w:rPr>
          <w:rFonts w:cs="Arial" w:ascii="Arial" w:hAnsi="Arial"/>
          <w:sz w:val="22"/>
          <w:szCs w:val="22"/>
        </w:rPr>
        <w:t>ђ</w:t>
      </w:r>
      <w:r>
        <w:rPr>
          <w:rFonts w:cs="Arial" w:ascii="Arial" w:hAnsi="Arial"/>
          <w:sz w:val="22"/>
          <w:szCs w:val="22"/>
          <w:lang w:val="ru-RU"/>
        </w:rPr>
        <w:t>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се обавезује :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- д</w:t>
      </w:r>
      <w:r>
        <w:rPr>
          <w:rFonts w:cs="Arial" w:ascii="Arial" w:hAnsi="Arial"/>
          <w:sz w:val="22"/>
          <w:szCs w:val="22"/>
        </w:rPr>
        <w:t>а пре почетка радова Наручиоцу достави решење о именовању одговорног   извођача радова.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 да се строго придржава мера заштите на раду;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по завршеним радовима одмах обавести Наручиоца да је завршио радове и да је спреман за њихову примопредају.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испуни све уговорене обавезе стручно, квалитетно, према важећим стандардима за ту врсту посла и у уговореном року;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обезбеди довољну радну снагу на градилишту и благовремену испоруку уговореног материјала и опреме потребну за извођење уговором преузетих радова;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 да обезбеди безбедност свих лица на градилишту, као и одговарајуће обезбеђење складишта својих материјала и слично, тако да се Наручилац  ослобађају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 да уредно води све књиге предвиђене законом и другим прописима Републике Србије, који регулишу ову област;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омогући вршење стручног надзора на објекту;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сноси трошкове накнадних прегледа комисије за пријем радова уколико се  утврде неправилности и недостаци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Обавезе Наручиоца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9.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Наручилац се обавезује да</w:t>
      </w:r>
      <w:r>
        <w:rPr>
          <w:rFonts w:cs="Arial" w:ascii="Arial" w:hAnsi="Arial"/>
          <w:sz w:val="22"/>
          <w:szCs w:val="22"/>
          <w:lang w:val="ru-RU"/>
        </w:rPr>
        <w:t xml:space="preserve"> Изво</w:t>
      </w:r>
      <w:r>
        <w:rPr>
          <w:rFonts w:cs="Arial" w:ascii="Arial" w:hAnsi="Arial"/>
          <w:sz w:val="22"/>
          <w:szCs w:val="22"/>
        </w:rPr>
        <w:t>ђ</w:t>
      </w:r>
      <w:r>
        <w:rPr>
          <w:rFonts w:cs="Arial" w:ascii="Arial" w:hAnsi="Arial"/>
          <w:sz w:val="22"/>
          <w:szCs w:val="22"/>
          <w:lang w:val="ru-RU"/>
        </w:rPr>
        <w:t>ачу плати уговорену цену под условима и на начин одређен чланом 4. овог Уговора, и да од Изво</w:t>
      </w:r>
      <w:r>
        <w:rPr>
          <w:rFonts w:cs="Arial" w:ascii="Arial" w:hAnsi="Arial"/>
          <w:sz w:val="22"/>
          <w:szCs w:val="22"/>
        </w:rPr>
        <w:t>ђ</w:t>
      </w:r>
      <w:r>
        <w:rPr>
          <w:rFonts w:cs="Arial" w:ascii="Arial" w:hAnsi="Arial"/>
          <w:sz w:val="22"/>
          <w:szCs w:val="22"/>
          <w:lang w:val="ru-RU"/>
        </w:rPr>
        <w:t>ача, по завршетку радова, прими наведене радове.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cs="Arial" w:ascii="Arial" w:hAnsi="Arial"/>
          <w:sz w:val="22"/>
          <w:szCs w:val="22"/>
          <w:lang w:val="ru-RU"/>
        </w:rPr>
        <w:t>Наручилац  ће обезбедити вршење стручног надзора над извршењем уговорних обавеза Извођача.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  <w:lang w:val="ru-RU"/>
        </w:rPr>
      </w:pPr>
      <w:r>
        <w:rPr>
          <w:rFonts w:cs="Arial" w:ascii="Arial" w:hAnsi="Arial"/>
          <w:sz w:val="22"/>
          <w:szCs w:val="22"/>
          <w:lang w:val="ru-RU"/>
        </w:rPr>
        <w:t>Наручилац се обавезује да уведе Извођача у посао</w:t>
      </w:r>
      <w:r>
        <w:rPr>
          <w:rFonts w:cs="Arial" w:ascii="Arial" w:hAnsi="Arial"/>
          <w:sz w:val="22"/>
          <w:szCs w:val="22"/>
        </w:rPr>
        <w:t>,</w:t>
      </w:r>
      <w:r>
        <w:rPr>
          <w:rFonts w:cs="Arial" w:ascii="Arial" w:hAnsi="Arial"/>
          <w:sz w:val="22"/>
          <w:szCs w:val="22"/>
          <w:lang w:val="ru-RU"/>
        </w:rPr>
        <w:t xml:space="preserve"> преда</w:t>
      </w:r>
      <w:r>
        <w:rPr>
          <w:rFonts w:cs="Arial" w:ascii="Arial" w:hAnsi="Arial"/>
          <w:sz w:val="22"/>
          <w:szCs w:val="22"/>
        </w:rPr>
        <w:t>јући му</w:t>
      </w:r>
      <w:r>
        <w:rPr>
          <w:rFonts w:cs="Arial" w:ascii="Arial" w:hAnsi="Arial"/>
          <w:sz w:val="22"/>
          <w:szCs w:val="22"/>
          <w:lang w:val="ru-RU"/>
        </w:rPr>
        <w:t xml:space="preserve"> инвестиционо-техничк</w:t>
      </w:r>
      <w:r>
        <w:rPr>
          <w:rFonts w:cs="Arial" w:ascii="Arial" w:hAnsi="Arial"/>
          <w:sz w:val="22"/>
          <w:szCs w:val="22"/>
        </w:rPr>
        <w:t>у</w:t>
      </w:r>
      <w:r>
        <w:rPr>
          <w:rFonts w:cs="Arial" w:ascii="Arial" w:hAnsi="Arial"/>
          <w:sz w:val="22"/>
          <w:szCs w:val="22"/>
          <w:lang w:val="ru-RU"/>
        </w:rPr>
        <w:t xml:space="preserve"> документациј</w:t>
      </w:r>
      <w:r>
        <w:rPr>
          <w:rFonts w:cs="Arial" w:ascii="Arial" w:hAnsi="Arial"/>
          <w:sz w:val="22"/>
          <w:szCs w:val="22"/>
        </w:rPr>
        <w:t>у</w:t>
      </w:r>
      <w:r>
        <w:rPr>
          <w:rFonts w:cs="Arial" w:ascii="Arial" w:hAnsi="Arial"/>
          <w:sz w:val="22"/>
          <w:szCs w:val="22"/>
          <w:lang w:val="ru-RU"/>
        </w:rPr>
        <w:t xml:space="preserve">, </w:t>
      </w:r>
      <w:r>
        <w:rPr>
          <w:rFonts w:cs="Arial" w:ascii="Arial" w:hAnsi="Arial"/>
          <w:sz w:val="22"/>
          <w:szCs w:val="22"/>
        </w:rPr>
        <w:t>потврду о пријави радова  као и обезбеђујући му несметан прилаз градилишту</w:t>
      </w:r>
      <w:r>
        <w:rPr>
          <w:rFonts w:cs="Arial" w:ascii="Arial" w:hAnsi="Arial"/>
          <w:sz w:val="22"/>
          <w:szCs w:val="22"/>
          <w:lang w:val="ru-RU"/>
        </w:rPr>
        <w:t>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  <w:lang w:val="ru-RU"/>
        </w:rPr>
      </w:pPr>
      <w:r>
        <w:rPr>
          <w:rFonts w:cs="Arial" w:ascii="Arial" w:hAnsi="Arial"/>
          <w:sz w:val="22"/>
          <w:szCs w:val="22"/>
          <w:lang w:val="ru-RU"/>
        </w:rPr>
        <w:t>Наручилац  се обавезује да у</w:t>
      </w:r>
      <w:r>
        <w:rPr>
          <w:rFonts w:cs="Arial" w:ascii="Arial" w:hAnsi="Arial"/>
          <w:sz w:val="22"/>
          <w:szCs w:val="22"/>
          <w:lang w:val="sr-Latn-CS"/>
        </w:rPr>
        <w:t>ч</w:t>
      </w:r>
      <w:r>
        <w:rPr>
          <w:rFonts w:cs="Arial" w:ascii="Arial" w:hAnsi="Arial"/>
          <w:sz w:val="22"/>
          <w:szCs w:val="22"/>
          <w:lang w:val="ru-RU"/>
        </w:rPr>
        <w:t>ествује у раду комисије за примопредају и коначни обрачун са  стручним надзором и Извођачем радова.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cs="Arial" w:ascii="Arial" w:hAnsi="Arial"/>
          <w:sz w:val="22"/>
          <w:szCs w:val="22"/>
          <w:lang w:val="ru-RU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Гаранције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10.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  <w:lang w:val="ru-RU"/>
        </w:rPr>
      </w:pPr>
      <w:r>
        <w:rPr>
          <w:rFonts w:cs="Arial" w:ascii="Arial" w:hAnsi="Arial"/>
          <w:sz w:val="22"/>
          <w:szCs w:val="22"/>
        </w:rPr>
        <w:t xml:space="preserve">Извођач је дужан да Наручиоцу поред преда </w:t>
      </w:r>
      <w:r>
        <w:rPr>
          <w:rFonts w:cs="Arial" w:ascii="Arial" w:hAnsi="Arial"/>
          <w:sz w:val="22"/>
          <w:szCs w:val="22"/>
          <w:lang w:val="sr-RS"/>
        </w:rPr>
        <w:t>банкарску гаранцију</w:t>
      </w:r>
      <w:r>
        <w:rPr>
          <w:rFonts w:cs="Arial" w:ascii="Arial" w:hAnsi="Arial"/>
          <w:sz w:val="22"/>
          <w:szCs w:val="22"/>
        </w:rPr>
        <w:t xml:space="preserve"> за добро извршење посла у износу од 10% од уговорене вредности по потписивању уговора са роком важења минимум 60 дана од дана завршетка уговора.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Гарантни рок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11.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Гарантни рок за изведене радове је 2 године и рачуна се од датума примопредаје радова. Гарантни рок за све коришћене материјале је у складу са гарантним роком произвођача рачунато од датума премопредаје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  <w:lang w:val="ru-RU"/>
        </w:rPr>
      </w:pPr>
      <w:r>
        <w:rPr>
          <w:rFonts w:cs="Arial" w:ascii="Arial" w:hAnsi="Arial"/>
          <w:sz w:val="22"/>
          <w:szCs w:val="22"/>
        </w:rPr>
        <w:t xml:space="preserve">Извођач је дужан да Наручиоцу поред </w:t>
      </w:r>
      <w:r>
        <w:rPr>
          <w:rFonts w:cs="Arial" w:ascii="Arial" w:hAnsi="Arial"/>
          <w:sz w:val="22"/>
          <w:szCs w:val="22"/>
          <w:lang w:val="sr-RS"/>
        </w:rPr>
        <w:t xml:space="preserve">приликом примопредаје </w:t>
      </w:r>
      <w:r>
        <w:rPr>
          <w:rFonts w:cs="Arial" w:ascii="Arial" w:hAnsi="Arial"/>
          <w:sz w:val="22"/>
          <w:szCs w:val="22"/>
        </w:rPr>
        <w:t xml:space="preserve">преда </w:t>
      </w:r>
      <w:r>
        <w:rPr>
          <w:rFonts w:cs="Arial" w:ascii="Arial" w:hAnsi="Arial"/>
          <w:sz w:val="22"/>
          <w:szCs w:val="22"/>
          <w:lang w:val="sr-RS"/>
        </w:rPr>
        <w:t xml:space="preserve">банкарску гаранцију </w:t>
      </w:r>
      <w:r>
        <w:rPr>
          <w:rFonts w:cs="Arial" w:ascii="Arial" w:hAnsi="Arial"/>
          <w:sz w:val="22"/>
          <w:szCs w:val="22"/>
        </w:rPr>
        <w:t xml:space="preserve"> за </w:t>
      </w:r>
      <w:r>
        <w:rPr>
          <w:rFonts w:cs="Arial" w:ascii="Arial" w:hAnsi="Arial"/>
          <w:sz w:val="22"/>
          <w:szCs w:val="22"/>
          <w:lang w:val="sr-RS"/>
        </w:rPr>
        <w:t>отклањање грешака у гарантном року</w:t>
      </w:r>
      <w:r>
        <w:rPr>
          <w:rFonts w:cs="Arial" w:ascii="Arial" w:hAnsi="Arial"/>
          <w:sz w:val="22"/>
          <w:szCs w:val="22"/>
        </w:rPr>
        <w:t xml:space="preserve"> у износу од </w:t>
      </w:r>
      <w:r>
        <w:rPr>
          <w:rFonts w:cs="Arial" w:ascii="Arial" w:hAnsi="Arial"/>
          <w:sz w:val="22"/>
          <w:szCs w:val="22"/>
          <w:lang w:val="sr-RS"/>
        </w:rPr>
        <w:t>5</w:t>
      </w:r>
      <w:r>
        <w:rPr>
          <w:rFonts w:cs="Arial" w:ascii="Arial" w:hAnsi="Arial"/>
          <w:sz w:val="22"/>
          <w:szCs w:val="22"/>
        </w:rPr>
        <w:t xml:space="preserve">% од уговорене вредности са роком важења минимум </w:t>
      </w:r>
      <w:r>
        <w:rPr>
          <w:rFonts w:cs="Arial" w:ascii="Arial" w:hAnsi="Arial"/>
          <w:sz w:val="22"/>
          <w:szCs w:val="22"/>
          <w:lang w:val="sr-RS"/>
        </w:rPr>
        <w:t>2 године</w:t>
      </w:r>
      <w:r>
        <w:rPr>
          <w:rFonts w:cs="Arial" w:ascii="Arial" w:hAnsi="Arial"/>
          <w:sz w:val="22"/>
          <w:szCs w:val="22"/>
        </w:rPr>
        <w:t xml:space="preserve"> од дана </w:t>
      </w:r>
      <w:r>
        <w:rPr>
          <w:rFonts w:cs="Arial" w:ascii="Arial" w:hAnsi="Arial"/>
          <w:sz w:val="22"/>
          <w:szCs w:val="22"/>
          <w:lang w:val="sr-RS"/>
        </w:rPr>
        <w:t>примопредаје радова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sz w:val="22"/>
          <w:szCs w:val="22"/>
          <w:lang w:val="ru-RU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Извођење уговорених радова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12.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За укупан уграђени материјал Извођач мора да има сертификате квалитета и атесте који се захтевају по важећим прописима и мерама за објекте те врсте.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Уколико Наручилац утврди да употребљени материјал не одговара стандардима и техничким прописима, он га одбија и забрањује његову употребу. У случају спора меродаван је налаз овлашћене организације за контролу квалитета.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Извођач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 случају да је због употребе неквалитетног материјала угрожена безбедност објекта,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одредбама. Уколико Извођач у одређеном року то не учини, Наручилац има право да ангажује другог Извођача искључиво на трошак Извођача по овом уговору.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Стручни надзор над извођењем уговорених радова се врши складу са Законом о планирању и изградњи.</w:t>
      </w:r>
    </w:p>
    <w:p>
      <w:pPr>
        <w:pStyle w:val="Standard"/>
        <w:spacing w:lineRule="auto" w:line="276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13.</w:t>
      </w:r>
    </w:p>
    <w:p>
      <w:pPr>
        <w:pStyle w:val="Standard"/>
        <w:tabs>
          <w:tab w:val="left" w:pos="709" w:leader="none"/>
          <w:tab w:val="left" w:pos="1560" w:leader="none"/>
        </w:tabs>
        <w:spacing w:lineRule="auto" w:line="276"/>
        <w:ind w:left="709" w:hang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 Наручиоца.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Јединичне цене за све позиције из предмера радова усвојене понуде Извођача бр. _________________</w:t>
      </w:r>
      <w:r>
        <w:rPr>
          <w:rFonts w:cs="Arial" w:ascii="Arial" w:hAnsi="Arial"/>
          <w:bCs/>
          <w:color w:val="000000"/>
          <w:sz w:val="22"/>
          <w:szCs w:val="22"/>
        </w:rPr>
        <w:t xml:space="preserve"> од ____________________2024 године </w:t>
      </w:r>
      <w:r>
        <w:rPr>
          <w:rFonts w:cs="Arial" w:ascii="Arial" w:hAnsi="Arial"/>
          <w:color w:val="000000"/>
          <w:sz w:val="22"/>
          <w:szCs w:val="22"/>
        </w:rPr>
        <w:t>за које се утврди постојање вишка радова остају фиксне и непроменљиве, а извођење вишка радова до 5% количине неће утицати на продужетак рока завршетка радова</w:t>
      </w:r>
    </w:p>
    <w:p>
      <w:pPr>
        <w:pStyle w:val="Standard"/>
        <w:spacing w:lineRule="auto" w:line="2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14.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предвитети у току израде пројектне документације.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и стручни надзор су дужни да истог дана када наступе околности из става 1. овог члана, о томе обавесте Наручиоца . Наручилац може раскинути уговор уколико би услед ових радова цена морала бити знатно повећана, о чему је дужан да без одлагања обавести Извођача.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има право на правичну накнаду за учињене неопходне трошкове и исплату дела цене за до тада извршене радове.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15.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Накнадни радови су радови који нису уговорени и нису нужни за испуњење овог уговора, те уколико Наручилац и захтева да се изведу потребно их је посебно уговорити.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Фактички обављени накнадни радови, без писмено закљученог уговора су правно неважећи.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Примопредаја изведених радова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16.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Извођач о завршетку уговорених радова обавештава Наручиоца,и стручни надзор, а дан завршетка радова уписује се у грађевински дневник.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Комисију за примопредају радова чине по један представник Наручиоца, Стручног надзора и Извођача.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Комисија сачињава записник о примопредаји.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Грешке, односно недостатке које утврди Наручилац у току извођења или приликом преузимања и предаје радова, Извођач мора да отклони без одлагања.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Евентуално уступање отклањања недостатака другом извођачу Наручилац ће учинити по тржишним ценама и са пажњом доброг привредника.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Коначни обрачун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17.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Окончана ситуација за изведене радове се испоставља истовремено са записником о примопредаји радова.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Раскид Уговора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18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задржава право да једнострано раскине овај Уговор уколико Извођач радова касни са извођењем радова дуже од 10 календарских дана.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може једнострано раскинути уговор у случају да се на основу грађевинског дневника утврди да Извођач касни са извођењем радова дуже од 10 календарских дана, као и ако Извођач не изводи радове у складу са пројектно-техничком документацијом или из неоправданих разлога прекине са извођењем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може једнострано раскинути уговор и у случају недостатка средстава за његову реализацију.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Уговор се раскида писменом изјавом која садржи основ за раскид уговора и доставља се другој уговорној страни.</w:t>
      </w:r>
    </w:p>
    <w:p>
      <w:pPr>
        <w:pStyle w:val="Standard"/>
        <w:spacing w:lineRule="auto" w:line="276"/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 случају раскида Уговора, Извођач је дужан да изведене радове обезбеди и сачува од пропадања, као и да Наручиоцу преда пројекат изведеног објекта.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Остале одредбе</w:t>
      </w:r>
    </w:p>
    <w:p>
      <w:pPr>
        <w:pStyle w:val="Standard"/>
        <w:spacing w:lineRule="auto" w:line="276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19.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За све што овим Уговором није посебно утврђено примењују се одредбе Закона о планирању и изградњи објеката и Закона о облигационим односима.</w:t>
      </w:r>
    </w:p>
    <w:p>
      <w:pPr>
        <w:pStyle w:val="Standard"/>
        <w:spacing w:lineRule="auto" w:line="276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20.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Прилози и саставни делови овог Уговора су:</w:t>
      </w:r>
    </w:p>
    <w:p>
      <w:pPr>
        <w:pStyle w:val="Standard"/>
        <w:numPr>
          <w:ilvl w:val="0"/>
          <w:numId w:val="5"/>
        </w:numPr>
        <w:spacing w:lineRule="auto" w:line="27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cs="Arial" w:ascii="Arial" w:hAnsi="Arial"/>
          <w:bCs/>
          <w:color w:val="000000"/>
          <w:sz w:val="22"/>
          <w:szCs w:val="22"/>
        </w:rPr>
        <w:t>понуда Извођача бр. ____________________од __________________.2024 године</w:t>
      </w:r>
    </w:p>
    <w:p>
      <w:pPr>
        <w:pStyle w:val="Standard"/>
        <w:numPr>
          <w:ilvl w:val="0"/>
          <w:numId w:val="5"/>
        </w:numPr>
        <w:spacing w:lineRule="auto" w:line="27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cs="Arial" w:ascii="Arial" w:hAnsi="Arial"/>
          <w:bCs/>
          <w:color w:val="000000"/>
          <w:sz w:val="22"/>
          <w:szCs w:val="22"/>
        </w:rPr>
        <w:t>полиса осигурања градилишта</w:t>
      </w:r>
    </w:p>
    <w:p>
      <w:pPr>
        <w:pStyle w:val="Standard"/>
        <w:numPr>
          <w:ilvl w:val="0"/>
          <w:numId w:val="5"/>
        </w:numPr>
        <w:spacing w:lineRule="auto" w:line="27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cs="Arial" w:ascii="Arial" w:hAnsi="Arial"/>
          <w:bCs/>
          <w:color w:val="000000"/>
          <w:sz w:val="22"/>
          <w:szCs w:val="22"/>
          <w:lang w:val="sr-RS"/>
        </w:rPr>
        <w:t>банкарска гаранција</w:t>
      </w:r>
      <w:bookmarkStart w:id="0" w:name="_GoBack"/>
      <w:bookmarkEnd w:id="0"/>
      <w:r>
        <w:rPr>
          <w:rFonts w:cs="Arial" w:ascii="Arial" w:hAnsi="Arial"/>
          <w:bCs/>
          <w:color w:val="000000"/>
          <w:sz w:val="22"/>
          <w:szCs w:val="22"/>
        </w:rPr>
        <w:t xml:space="preserve"> за добро извршење посла на износ од 10% од вредности уговора без ПДВ-а са роком важења минимум 60 дана од дана завршетка уговора.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cs="Arial" w:ascii="Arial" w:hAnsi="Arial"/>
          <w:bCs/>
          <w:color w:val="000000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21.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Све евентуалне спорове уговорне стране ће решавати споразумно.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Уколико до споразума не дође, уговара се надлежност Привредног суда у Зајечару.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22.</w:t>
      </w:r>
    </w:p>
    <w:p>
      <w:pPr>
        <w:pStyle w:val="Standard"/>
        <w:spacing w:lineRule="auto" w:line="276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Овај  Уговор ступа на снагу даном потписа свих уговорних страна.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23.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Овај Уговор је сачињен у четири једнаких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примерака, по два за сваку уговорну страну.</w:t>
      </w:r>
    </w:p>
    <w:p>
      <w:pPr>
        <w:pStyle w:val="Standard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tbl>
      <w:tblPr>
        <w:tblW w:w="9242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21"/>
        <w:gridCol w:w="4620"/>
      </w:tblGrid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ЗА НАРУЧИОЦА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ascii="Arial" w:hAnsi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i/>
                <w:sz w:val="22"/>
                <w:szCs w:val="22"/>
              </w:rPr>
              <w:t>ЗА ПОНУЂАЧА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ГРАДСКА УПРАВА ГРАДА ЗАЈЕЧАРА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(Назив и седиште понуђача)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НАЧЕЛНИК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(Функција потписника уговора)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Слободан Виденовић, дипл. прав.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(име и презиме потписника уговора)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snapToGrid w:val="false"/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(потпис и печат)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snapToGrid w:val="false"/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(потпис)</w:t>
            </w:r>
          </w:p>
        </w:tc>
      </w:tr>
    </w:tbl>
    <w:p>
      <w:pPr>
        <w:pStyle w:val="BodyText3"/>
        <w:spacing w:before="0" w:after="0"/>
        <w:rPr>
          <w:rFonts w:ascii="Arial" w:hAnsi="Arial"/>
          <w:color w:val="FF0000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72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libri-Bold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742847980"/>
    </w:sdtPr>
    <w:sdtContent>
      <w:p>
        <w:pPr>
          <w:pStyle w:val="Footer"/>
          <w:jc w:val="right"/>
          <w:rPr/>
        </w:pPr>
        <w:r>
          <w:rPr>
            <w:lang w:val="sr-RS"/>
          </w:rPr>
          <w:t>Страна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6</w:t>
        </w:r>
        <w:r>
          <w:rPr>
            <w:b/>
            <w:szCs w:val="24"/>
            <w:bCs/>
          </w:rPr>
          <w:fldChar w:fldCharType="end"/>
        </w:r>
        <w:r>
          <w:rPr/>
          <w:t xml:space="preserve"> </w:t>
        </w:r>
        <w:r>
          <w:rPr>
            <w:lang w:val="sr-RS"/>
          </w:rPr>
          <w:t>од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6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3"/>
    <w:lvlOverride w:ilvl="0">
      <w:startOverride w:val="1"/>
    </w:lvlOverride>
  </w:num>
  <w:num w:numId="8">
    <w:abstractNumId w:val="3"/>
  </w:num>
  <w:num w:numId="9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7z0" w:customStyle="1">
    <w:name w:val="WW8Num17z0"/>
    <w:qFormat/>
    <w:rPr>
      <w:b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9z0" w:customStyle="1">
    <w:name w:val="WW8Num19z0"/>
    <w:qFormat/>
    <w:rPr>
      <w:rFonts w:ascii="Times New Roman" w:hAnsi="Times New Roman" w:eastAsia="Times New Roman" w:cs="Times New Roman"/>
    </w:rPr>
  </w:style>
  <w:style w:type="character" w:styleId="WW8Num19z1" w:customStyle="1">
    <w:name w:val="WW8Num19z1"/>
    <w:qFormat/>
    <w:rPr>
      <w:rFonts w:ascii="Courier New" w:hAnsi="Courier New" w:eastAsia="Courier New" w:cs="Courier New"/>
    </w:rPr>
  </w:style>
  <w:style w:type="character" w:styleId="WW8Num19z2" w:customStyle="1">
    <w:name w:val="WW8Num19z2"/>
    <w:qFormat/>
    <w:rPr>
      <w:rFonts w:ascii="Wingdings" w:hAnsi="Wingdings" w:eastAsia="Wingdings" w:cs="Wingdings"/>
    </w:rPr>
  </w:style>
  <w:style w:type="character" w:styleId="WW8Num19z3" w:customStyle="1">
    <w:name w:val="WW8Num19z3"/>
    <w:qFormat/>
    <w:rPr>
      <w:rFonts w:ascii="Symbol" w:hAnsi="Symbol" w:eastAsia="Symbol" w:cs="Symbol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c2b27"/>
    <w:rPr>
      <w:szCs w:val="21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3c2b27"/>
    <w:rPr>
      <w:szCs w:val="21"/>
    </w:rPr>
  </w:style>
  <w:style w:type="paragraph" w:styleId="Heading" w:customStyle="1">
    <w:name w:val="Heading"/>
    <w:basedOn w:val="Standard"/>
    <w:next w:val="Textbody1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Textbody1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BodyText3">
    <w:name w:val="Body Text 3"/>
    <w:basedOn w:val="Standard"/>
    <w:qFormat/>
    <w:pPr>
      <w:spacing w:lineRule="atLeast" w:line="10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TableContents" w:customStyle="1">
    <w:name w:val="Table Contents"/>
    <w:basedOn w:val="Standard"/>
    <w:qFormat/>
    <w:pPr>
      <w:suppressLineNumbers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c2b27"/>
    <w:pPr>
      <w:tabs>
        <w:tab w:val="clear" w:pos="709"/>
        <w:tab w:val="center" w:pos="4680" w:leader="none"/>
        <w:tab w:val="right" w:pos="9360" w:leader="none"/>
      </w:tabs>
    </w:pPr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3c2b27"/>
    <w:pPr>
      <w:tabs>
        <w:tab w:val="clear" w:pos="709"/>
        <w:tab w:val="center" w:pos="4680" w:leader="none"/>
        <w:tab w:val="right" w:pos="9360" w:leader="none"/>
      </w:tabs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17" w:customStyle="1">
    <w:name w:val="WW8Num17"/>
    <w:qFormat/>
  </w:style>
  <w:style w:type="numbering" w:styleId="WW8Num19" w:customStyle="1">
    <w:name w:val="WW8Num19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LibreOffice/7.3.2.2$Windows_X86_64 LibreOffice_project/49f2b1bff42cfccbd8f788c8dc32c1c309559be0</Application>
  <AppVersion>15.0000</AppVersion>
  <Pages>6</Pages>
  <Words>2185</Words>
  <Characters>12487</Characters>
  <CharactersWithSpaces>14543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2024-07-04T21:25:00Z</dcterms:created>
  <dc:creator>Ivan Zivkovic</dc:creator>
  <dc:description/>
  <dc:language>en-US</dc:language>
  <cp:lastModifiedBy/>
  <dcterms:modified xsi:type="dcterms:W3CDTF">2024-10-14T12:53:27Z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