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A7DFD">
      <w:pPr>
        <w:jc w:val="center"/>
      </w:pPr>
    </w:p>
    <w:p w14:paraId="36489D5A">
      <w:pPr>
        <w:jc w:val="center"/>
      </w:pPr>
    </w:p>
    <w:p w14:paraId="6AF2A77A">
      <w:pPr>
        <w:jc w:val="center"/>
      </w:pPr>
    </w:p>
    <w:p w14:paraId="5C7C377E">
      <w:pPr>
        <w:jc w:val="center"/>
      </w:pPr>
    </w:p>
    <w:p w14:paraId="39F18E1F">
      <w:pPr>
        <w:jc w:val="center"/>
      </w:pPr>
    </w:p>
    <w:p w14:paraId="68BABEBC">
      <w:pPr>
        <w:jc w:val="center"/>
      </w:pPr>
    </w:p>
    <w:p w14:paraId="3A7C7705">
      <w:pPr>
        <w:jc w:val="center"/>
        <w:rPr>
          <w:rFonts w:ascii="Times New Roman" w:hAnsi="Times New Roman" w:cs="Times New Roman"/>
          <w:b/>
          <w:bCs/>
          <w:iCs/>
          <w:lang w:val="zh-CN"/>
        </w:rPr>
      </w:pPr>
      <w:r>
        <w:rPr>
          <w:rFonts w:ascii="Times New Roman" w:hAnsi="Times New Roman" w:cs="Times New Roman"/>
          <w:b/>
          <w:bCs/>
          <w:iCs/>
          <w:lang w:val="zh-CN"/>
        </w:rPr>
        <w:t>УГОВОР О ЈАВНОЈ НАБАВЦИ ДОБАРА – ЕЛЕКТРИЧНЕ ЕНЕРГИЈЕ</w:t>
      </w:r>
    </w:p>
    <w:p w14:paraId="398E9281">
      <w:pPr>
        <w:tabs>
          <w:tab w:val="left" w:pos="360"/>
        </w:tabs>
        <w:ind w:left="1110" w:right="0" w:firstLine="0"/>
        <w:jc w:val="both"/>
        <w:rPr>
          <w:rFonts w:ascii="Times New Roman" w:hAnsi="Times New Roman" w:cs="Times New Roman"/>
          <w:b/>
          <w:bCs/>
          <w:iCs/>
          <w:sz w:val="20"/>
          <w:szCs w:val="20"/>
          <w:lang w:val="zh-CN"/>
        </w:rPr>
      </w:pPr>
      <w:r>
        <w:rPr>
          <w:rFonts w:cs="Arial"/>
          <w:b/>
          <w:bCs/>
          <w:iCs/>
          <w:sz w:val="20"/>
          <w:szCs w:val="20"/>
          <w:lang w:val="zh-CN"/>
        </w:rPr>
        <w:t xml:space="preserve">Партија 2- </w:t>
      </w:r>
      <w:r>
        <w:rPr>
          <w:rFonts w:cs="Arial"/>
          <w:b w:val="0"/>
          <w:bCs w:val="0"/>
          <w:iCs/>
          <w:sz w:val="22"/>
          <w:szCs w:val="22"/>
          <w:lang w:val="zh-CN"/>
        </w:rPr>
        <w:t>електрична енергија за потребе Градске управе града Зајечара (широка потрошња и ниски напон)</w:t>
      </w:r>
    </w:p>
    <w:p w14:paraId="115A544B">
      <w:pPr>
        <w:rPr>
          <w:rFonts w:ascii="Times New Roman" w:hAnsi="Times New Roman" w:cs="Times New Roman"/>
          <w:b/>
          <w:bCs/>
          <w:i/>
          <w:iCs/>
          <w:lang w:val="zh-CN"/>
        </w:rPr>
      </w:pPr>
    </w:p>
    <w:p w14:paraId="0BFEC34F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Закључен између:</w:t>
      </w:r>
    </w:p>
    <w:p w14:paraId="00E69060">
      <w:pPr>
        <w:tabs>
          <w:tab w:val="right" w:pos="8640"/>
        </w:tabs>
        <w:rPr>
          <w:rFonts w:ascii="Times New Roman" w:hAnsi="Times New Roman" w:cs="Times New Roman"/>
          <w:b/>
          <w:lang w:val="ru-RU"/>
        </w:rPr>
      </w:pPr>
    </w:p>
    <w:p w14:paraId="623DF593">
      <w:r>
        <w:rPr>
          <w:rFonts w:ascii="Times New Roman" w:hAnsi="Times New Roman" w:eastAsia="Times New Roman" w:cs="Times New Roman"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zh-CN"/>
        </w:rPr>
        <w:t>1. Градске управе градаЗајечара</w:t>
      </w:r>
      <w:r>
        <w:rPr>
          <w:rFonts w:ascii="Times New Roman" w:hAnsi="Times New Roman" w:cs="Times New Roman"/>
          <w:bCs/>
          <w:lang w:val="zh-CN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1</w:t>
      </w:r>
      <w:r>
        <w:rPr>
          <w:rFonts w:ascii="Times New Roman" w:hAnsi="Times New Roman" w:cs="Times New Roman"/>
          <w:bCs/>
          <w:lang w:val="zh-CN"/>
        </w:rPr>
        <w:t>9000</w:t>
      </w:r>
      <w:r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>Зајечар,</w:t>
      </w:r>
      <w:r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 xml:space="preserve">ул. Трг </w:t>
      </w:r>
      <w:r>
        <w:rPr>
          <w:rFonts w:ascii="Times New Roman" w:hAnsi="Times New Roman" w:cs="Times New Roman"/>
          <w:bCs/>
          <w:lang w:val="en-US"/>
        </w:rPr>
        <w:t>o</w:t>
      </w:r>
      <w:r>
        <w:rPr>
          <w:rFonts w:ascii="Times New Roman" w:hAnsi="Times New Roman" w:cs="Times New Roman"/>
          <w:bCs/>
          <w:lang w:val="zh-CN"/>
        </w:rPr>
        <w:t>слобођења бр. 1, МБР 07189923, ПИБ 101757838, коју заступа  Слободан Виденовић, начелник Градске управе града Зајечара, (у даљем тексту: купац)</w:t>
      </w:r>
      <w:r>
        <w:rPr>
          <w:rFonts w:ascii="Times New Roman" w:hAnsi="Times New Roman" w:cs="Times New Roman"/>
          <w:b/>
          <w:bCs/>
          <w:lang w:val="zh-CN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>и</w:t>
      </w:r>
    </w:p>
    <w:p w14:paraId="74F8ADDE">
      <w:pPr>
        <w:rPr>
          <w:rFonts w:ascii="Times New Roman" w:hAnsi="Times New Roman" w:cs="Times New Roman"/>
          <w:b/>
          <w:bCs/>
          <w:lang w:val="zh-CN"/>
        </w:rPr>
      </w:pPr>
    </w:p>
    <w:p w14:paraId="6C87D5C7">
      <w:pPr>
        <w:spacing w:line="360" w:lineRule="auto"/>
      </w:pPr>
      <w:r>
        <w:rPr>
          <w:rFonts w:ascii="Times New Roman" w:hAnsi="Times New Roman" w:cs="Times New Roman"/>
          <w:b/>
          <w:bCs/>
          <w:lang w:val="zh-CN"/>
        </w:rPr>
        <w:t xml:space="preserve">2. ____________________________________________ </w:t>
      </w:r>
      <w:r>
        <w:rPr>
          <w:rFonts w:ascii="Times New Roman" w:hAnsi="Times New Roman" w:cs="Times New Roman"/>
          <w:bCs/>
          <w:lang w:val="zh-CN"/>
        </w:rPr>
        <w:t xml:space="preserve">из ___________________, Ул._____________________________________, кога заступа ___________________________( у даљем тексту: продавац). </w:t>
      </w:r>
    </w:p>
    <w:p w14:paraId="06169165">
      <w:pPr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- матични број: ______________</w:t>
      </w:r>
    </w:p>
    <w:p w14:paraId="1F514898">
      <w:pPr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- текући рачун: __________________________________</w:t>
      </w:r>
    </w:p>
    <w:p w14:paraId="03077C26">
      <w:pPr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- ПИБ: _____________________</w:t>
      </w:r>
    </w:p>
    <w:p w14:paraId="10C0E807">
      <w:pPr>
        <w:rPr>
          <w:rFonts w:ascii="Times New Roman" w:hAnsi="Times New Roman" w:cs="Times New Roman"/>
          <w:b/>
          <w:bCs/>
          <w:lang w:val="zh-CN"/>
        </w:rPr>
      </w:pPr>
    </w:p>
    <w:p w14:paraId="7E6B8FBE">
      <w:pPr>
        <w:ind w:left="360" w:right="0" w:firstLine="0"/>
        <w:rPr>
          <w:rFonts w:ascii="Times New Roman" w:hAnsi="Times New Roman" w:cs="Times New Roman"/>
          <w:b/>
          <w:bCs/>
          <w:u w:val="single"/>
          <w:lang w:val="zh-CN"/>
        </w:rPr>
      </w:pPr>
      <w:r>
        <w:rPr>
          <w:rFonts w:ascii="Times New Roman" w:hAnsi="Times New Roman" w:cs="Times New Roman"/>
          <w:b/>
          <w:bCs/>
          <w:u w:val="single"/>
          <w:lang w:val="zh-CN"/>
        </w:rPr>
        <w:t>АКО ЈЕ ДАТА ЗАЈЕДНИЧКА ПОНУДА/ ПОНУДА ГРУПЕ ПОНУЂАЧА</w:t>
      </w:r>
    </w:p>
    <w:p w14:paraId="7B3ABF4C">
      <w:pPr>
        <w:ind w:left="360" w:right="0" w:firstLine="0"/>
        <w:rPr>
          <w:rFonts w:ascii="Times New Roman" w:hAnsi="Times New Roman" w:cs="Times New Roman"/>
          <w:b/>
          <w:bCs/>
          <w:u w:val="single"/>
          <w:lang w:val="zh-CN"/>
        </w:rPr>
      </w:pPr>
    </w:p>
    <w:p w14:paraId="47F094AB">
      <w:pPr>
        <w:ind w:left="360" w:right="0" w:firstLine="0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2.___________________________________________________ из _____________________Ул.____________________________</w:t>
      </w:r>
    </w:p>
    <w:p w14:paraId="37280FB2">
      <w:pPr>
        <w:ind w:left="360" w:right="0" w:firstLine="0"/>
        <w:rPr>
          <w:rFonts w:ascii="Times New Roman" w:hAnsi="Times New Roman" w:cs="Times New Roman"/>
          <w:b/>
          <w:bCs/>
          <w:lang w:val="zh-CN"/>
        </w:rPr>
      </w:pPr>
    </w:p>
    <w:p w14:paraId="46F49706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матични број: ______________</w:t>
      </w:r>
    </w:p>
    <w:p w14:paraId="6AE49A5C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текући рачун: ______________</w:t>
      </w:r>
    </w:p>
    <w:p w14:paraId="754CE995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ПИБ: _____________________</w:t>
      </w:r>
    </w:p>
    <w:p w14:paraId="0442BE97">
      <w:pPr>
        <w:rPr>
          <w:rFonts w:ascii="Times New Roman" w:hAnsi="Times New Roman" w:cs="Times New Roman"/>
          <w:b/>
          <w:bCs/>
          <w:lang w:val="zh-CN"/>
        </w:rPr>
      </w:pPr>
    </w:p>
    <w:p w14:paraId="55D21232">
      <w:pPr>
        <w:ind w:left="360" w:right="0" w:firstLine="0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3. ___________________________________________________ из _____________________Ул.____________________________</w:t>
      </w:r>
    </w:p>
    <w:p w14:paraId="25B60C8B">
      <w:pPr>
        <w:ind w:left="360" w:right="0" w:firstLine="0"/>
        <w:rPr>
          <w:rFonts w:ascii="Times New Roman" w:hAnsi="Times New Roman" w:cs="Times New Roman"/>
          <w:b/>
          <w:bCs/>
          <w:lang w:val="zh-CN"/>
        </w:rPr>
      </w:pPr>
    </w:p>
    <w:p w14:paraId="467A2F01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матични број: ______________</w:t>
      </w:r>
    </w:p>
    <w:p w14:paraId="22A5B87F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текући рачун: ______________</w:t>
      </w:r>
    </w:p>
    <w:p w14:paraId="46B2DC6F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ПИБ: _____________________</w:t>
      </w:r>
    </w:p>
    <w:p w14:paraId="38003A0A">
      <w:pPr>
        <w:spacing w:line="360" w:lineRule="auto"/>
        <w:jc w:val="center"/>
      </w:pPr>
      <w:r>
        <w:rPr>
          <w:rFonts w:ascii="Times New Roman" w:hAnsi="Times New Roman" w:cs="Times New Roman"/>
          <w:b/>
          <w:bCs/>
        </w:rPr>
        <w:t>Ч</w:t>
      </w:r>
      <w:r>
        <w:rPr>
          <w:rFonts w:ascii="Times New Roman" w:hAnsi="Times New Roman" w:cs="Times New Roman"/>
          <w:b/>
        </w:rPr>
        <w:t>лан 1</w:t>
      </w:r>
      <w:r>
        <w:rPr>
          <w:rFonts w:ascii="Times New Roman" w:hAnsi="Times New Roman" w:cs="Times New Roman"/>
          <w:b/>
          <w:i/>
        </w:rPr>
        <w:t>.</w:t>
      </w:r>
    </w:p>
    <w:p w14:paraId="365371F2"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</w:rPr>
        <w:t>Уговорне стране сагласно констатују:</w:t>
      </w:r>
    </w:p>
    <w:p w14:paraId="065EE10F">
      <w:pPr>
        <w:pStyle w:val="3"/>
        <w:numPr>
          <w:ilvl w:val="3"/>
          <w:numId w:val="3"/>
        </w:numPr>
        <w:tabs>
          <w:tab w:val="left" w:pos="1418"/>
          <w:tab w:val="center" w:pos="6237"/>
        </w:tabs>
        <w:suppressAutoHyphens w:val="0"/>
        <w:spacing w:line="240" w:lineRule="auto"/>
        <w:ind w:left="864" w:right="0" w:hanging="864"/>
        <w:jc w:val="both"/>
      </w:pPr>
      <w:r>
        <w:rPr>
          <w:rFonts w:ascii="Times New Roman" w:hAnsi="Times New Roman" w:cs="Times New Roman"/>
          <w:b w:val="0"/>
          <w:sz w:val="24"/>
          <w:u w:val="none"/>
          <w:lang w:val="ru-RU"/>
        </w:rPr>
        <w:t xml:space="preserve">да је </w:t>
      </w:r>
      <w:r>
        <w:rPr>
          <w:rFonts w:ascii="Times New Roman" w:hAnsi="Times New Roman" w:cs="Times New Roman"/>
          <w:b w:val="0"/>
          <w:sz w:val="24"/>
          <w:u w:val="none"/>
          <w:lang w:val="zh-CN"/>
        </w:rPr>
        <w:t>купац</w:t>
      </w:r>
      <w:r>
        <w:rPr>
          <w:rFonts w:ascii="Times New Roman" w:hAnsi="Times New Roman" w:cs="Times New Roman"/>
          <w:b w:val="0"/>
          <w:sz w:val="24"/>
          <w:u w:val="none"/>
          <w:lang w:val="ru-RU"/>
        </w:rPr>
        <w:t xml:space="preserve"> спровео отворени поступак јавне набавке </w:t>
      </w:r>
      <w:r>
        <w:rPr>
          <w:rFonts w:ascii="Times New Roman" w:hAnsi="Times New Roman" w:cs="Times New Roman"/>
          <w:b w:val="0"/>
          <w:sz w:val="24"/>
          <w:u w:val="none"/>
          <w:lang w:val="zh-CN"/>
        </w:rPr>
        <w:t>добара</w:t>
      </w:r>
      <w:r>
        <w:rPr>
          <w:rFonts w:ascii="Times New Roman" w:hAnsi="Times New Roman" w:cs="Times New Roman"/>
          <w:b w:val="0"/>
          <w:sz w:val="24"/>
          <w:u w:val="none"/>
          <w:lang w:val="ru-RU"/>
        </w:rPr>
        <w:t xml:space="preserve"> – </w:t>
      </w:r>
      <w:r>
        <w:rPr>
          <w:rFonts w:ascii="Times New Roman" w:hAnsi="Times New Roman" w:cs="Times New Roman"/>
          <w:b w:val="0"/>
          <w:sz w:val="24"/>
          <w:u w:val="none"/>
          <w:lang w:val="zh-CN"/>
        </w:rPr>
        <w:t>електричне енергије</w:t>
      </w:r>
      <w:r>
        <w:rPr>
          <w:rFonts w:ascii="Times New Roman" w:hAnsi="Times New Roman" w:cs="Times New Roman"/>
          <w:b w:val="0"/>
          <w:sz w:val="24"/>
          <w:u w:val="none"/>
          <w:lang w:val="ru-RU"/>
        </w:rPr>
        <w:t>, поступак обликован у две партије:</w:t>
      </w:r>
    </w:p>
    <w:p w14:paraId="3B03707E">
      <w:pPr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lang w:val="zh-CN"/>
        </w:rPr>
        <w:t xml:space="preserve">Партија 2- </w:t>
      </w:r>
      <w:r>
        <w:rPr>
          <w:rFonts w:cs="Arial"/>
          <w:b w:val="0"/>
          <w:bCs w:val="0"/>
          <w:sz w:val="22"/>
          <w:szCs w:val="22"/>
          <w:lang w:val="zh-CN"/>
        </w:rPr>
        <w:t>електрична енергија за потребе Градске управе града Зајечара (широка потрошња и ниски напон)</w:t>
      </w:r>
    </w:p>
    <w:p w14:paraId="2F21CDFE">
      <w:pPr>
        <w:pStyle w:val="7"/>
        <w:numPr>
          <w:ilvl w:val="0"/>
          <w:numId w:val="4"/>
        </w:numPr>
        <w:tabs>
          <w:tab w:val="left" w:pos="900"/>
          <w:tab w:val="left" w:pos="1418"/>
          <w:tab w:val="clear" w:pos="720"/>
        </w:tabs>
        <w:suppressAutoHyphens w:val="0"/>
        <w:spacing w:before="0" w:after="0" w:line="240" w:lineRule="auto"/>
        <w:ind w:left="714" w:right="0" w:hanging="357"/>
        <w:jc w:val="both"/>
      </w:pPr>
      <w:r>
        <w:rPr>
          <w:bCs/>
          <w:sz w:val="24"/>
          <w:szCs w:val="24"/>
          <w:lang w:val="ru-RU"/>
        </w:rPr>
        <w:t xml:space="preserve">да је </w:t>
      </w:r>
      <w:r>
        <w:rPr>
          <w:bCs/>
          <w:sz w:val="24"/>
          <w:szCs w:val="24"/>
          <w:lang w:val="zh-CN"/>
        </w:rPr>
        <w:t>Купац</w:t>
      </w:r>
      <w:r>
        <w:rPr>
          <w:bCs/>
          <w:sz w:val="24"/>
          <w:szCs w:val="24"/>
          <w:lang w:val="ru-RU"/>
        </w:rPr>
        <w:t xml:space="preserve"> Одлуком </w:t>
      </w:r>
      <w:r>
        <w:rPr>
          <w:bCs/>
          <w:sz w:val="24"/>
          <w:szCs w:val="24"/>
          <w:lang w:val="zh-CN"/>
        </w:rPr>
        <w:t>о додели уговора</w:t>
      </w:r>
      <w:r>
        <w:rPr>
          <w:bCs/>
          <w:sz w:val="24"/>
          <w:szCs w:val="24"/>
          <w:lang w:val="ru-RU"/>
        </w:rPr>
        <w:t xml:space="preserve"> ________________од _________________ изабрао </w:t>
      </w:r>
      <w:r>
        <w:rPr>
          <w:bCs/>
          <w:sz w:val="24"/>
          <w:szCs w:val="24"/>
          <w:lang w:val="zh-CN"/>
        </w:rPr>
        <w:t>купца за предметну јавну набавку</w:t>
      </w:r>
      <w:r>
        <w:rPr>
          <w:bCs/>
          <w:sz w:val="24"/>
          <w:szCs w:val="24"/>
          <w:lang w:val="ru-RU"/>
        </w:rPr>
        <w:t xml:space="preserve"> (</w:t>
      </w:r>
      <w:r>
        <w:rPr>
          <w:i/>
          <w:sz w:val="24"/>
          <w:szCs w:val="24"/>
          <w:lang w:val="ru-RU"/>
        </w:rPr>
        <w:t>попуњава наручилац)</w:t>
      </w:r>
      <w:r>
        <w:rPr>
          <w:bCs/>
          <w:sz w:val="24"/>
          <w:szCs w:val="24"/>
          <w:lang w:val="ru-RU"/>
        </w:rPr>
        <w:t>.</w:t>
      </w:r>
    </w:p>
    <w:p w14:paraId="17E39810">
      <w:pPr>
        <w:tabs>
          <w:tab w:val="left" w:pos="2880"/>
        </w:tabs>
        <w:rPr>
          <w:rFonts w:ascii="Times New Roman" w:hAnsi="Times New Roman" w:cs="Times New Roman"/>
          <w:b/>
          <w:bCs/>
          <w:lang w:val="sr-Latn-RS"/>
        </w:rPr>
      </w:pPr>
    </w:p>
    <w:p w14:paraId="6377937B">
      <w:pPr>
        <w:tabs>
          <w:tab w:val="left" w:pos="2880"/>
        </w:tabs>
        <w:rPr>
          <w:rFonts w:ascii="Times New Roman" w:hAnsi="Times New Roman" w:cs="Times New Roman"/>
          <w:b/>
          <w:bCs/>
          <w:lang w:val="sr-Latn-RS"/>
        </w:rPr>
      </w:pPr>
    </w:p>
    <w:p w14:paraId="4C1DE9F6">
      <w:pPr>
        <w:tabs>
          <w:tab w:val="left" w:pos="2880"/>
        </w:tabs>
        <w:rPr>
          <w:rFonts w:ascii="Times New Roman" w:hAnsi="Times New Roman" w:cs="Times New Roman"/>
          <w:b/>
          <w:bCs/>
          <w:lang w:val="sr-Latn-RS"/>
        </w:rPr>
      </w:pPr>
    </w:p>
    <w:p w14:paraId="372FC6AE">
      <w:pPr>
        <w:tabs>
          <w:tab w:val="left" w:pos="2880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ПРЕДМЕТ УГОВОРА: </w:t>
      </w:r>
    </w:p>
    <w:p w14:paraId="51EFBF9F">
      <w:pPr>
        <w:spacing w:line="360" w:lineRule="auto"/>
        <w:jc w:val="center"/>
      </w:pPr>
      <w:r>
        <w:rPr>
          <w:rFonts w:ascii="Times New Roman" w:hAnsi="Times New Roman" w:cs="Times New Roman"/>
          <w:b/>
          <w:bCs/>
          <w:lang w:val="ru-RU"/>
        </w:rPr>
        <w:t>Ч</w:t>
      </w:r>
      <w:r>
        <w:rPr>
          <w:rFonts w:ascii="Times New Roman" w:hAnsi="Times New Roman" w:cs="Times New Roman"/>
          <w:b/>
          <w:lang w:val="ru-RU"/>
        </w:rPr>
        <w:t>лан 2</w:t>
      </w:r>
      <w:r>
        <w:rPr>
          <w:rFonts w:ascii="Times New Roman" w:hAnsi="Times New Roman" w:cs="Times New Roman"/>
          <w:b/>
          <w:i/>
          <w:lang w:val="ru-RU"/>
        </w:rPr>
        <w:t>.</w:t>
      </w:r>
    </w:p>
    <w:p w14:paraId="2B765295">
      <w:pPr>
        <w:overflowPunct/>
        <w:jc w:val="both"/>
        <w:textAlignment w:val="baseline"/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Предмет овог уговора је </w:t>
      </w:r>
      <w:r>
        <w:rPr>
          <w:rFonts w:ascii="Times New Roman" w:hAnsi="Times New Roman" w:cs="Times New Roman"/>
          <w:lang w:val="zh-CN"/>
        </w:rPr>
        <w:t xml:space="preserve">набавка добара- </w:t>
      </w:r>
      <w:bookmarkStart w:id="0" w:name="__DdeLink__6038_962660688"/>
      <w:r>
        <w:rPr>
          <w:rFonts w:ascii="Times New Roman" w:hAnsi="Times New Roman" w:cs="Times New Roman"/>
          <w:lang w:val="zh-CN"/>
        </w:rPr>
        <w:t xml:space="preserve">електричне енергије за потребе </w:t>
      </w:r>
      <w:r>
        <w:rPr>
          <w:rFonts w:cs="Arial"/>
          <w:b w:val="0"/>
          <w:bCs w:val="0"/>
          <w:sz w:val="22"/>
          <w:szCs w:val="22"/>
          <w:lang w:val="zh-CN"/>
        </w:rPr>
        <w:t xml:space="preserve"> Градске управе града Зајечара (широка потрошња и ниски напон)</w:t>
      </w:r>
      <w:bookmarkEnd w:id="0"/>
      <w:r>
        <w:rPr>
          <w:rFonts w:ascii="Times New Roman" w:hAnsi="Times New Roman" w:cs="Times New Roman"/>
          <w:lang w:val="ru-RU"/>
        </w:rPr>
        <w:t>, у свему према усвојен</w:t>
      </w:r>
      <w:r>
        <w:rPr>
          <w:rFonts w:ascii="Times New Roman" w:hAnsi="Times New Roman" w:cs="Times New Roman"/>
          <w:lang w:val="en-US"/>
        </w:rPr>
        <w:t>oj</w:t>
      </w:r>
      <w:r>
        <w:rPr>
          <w:rFonts w:ascii="Times New Roman" w:hAnsi="Times New Roman" w:cs="Times New Roman"/>
          <w:lang w:val="ru-RU"/>
        </w:rPr>
        <w:t xml:space="preserve"> понуд</w:t>
      </w:r>
      <w:r>
        <w:rPr>
          <w:rFonts w:ascii="Times New Roman" w:hAnsi="Times New Roman" w:cs="Times New Roman"/>
          <w:lang w:val="zh-CN"/>
        </w:rPr>
        <w:t>и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zh-CN"/>
        </w:rPr>
        <w:t>продавца</w:t>
      </w:r>
    </w:p>
    <w:p w14:paraId="6ED8E6E6">
      <w:pPr>
        <w:numPr>
          <w:ilvl w:val="0"/>
          <w:numId w:val="4"/>
        </w:numPr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 xml:space="preserve">Партија 2- електрична енергије за потребе </w:t>
      </w:r>
      <w:r>
        <w:rPr>
          <w:rFonts w:cs="Arial"/>
          <w:b w:val="0"/>
          <w:bCs w:val="0"/>
          <w:sz w:val="22"/>
          <w:szCs w:val="22"/>
          <w:lang w:val="zh-CN"/>
        </w:rPr>
        <w:t xml:space="preserve"> Градске управе града Зајечара (широка потрошња и ниски напон)</w:t>
      </w:r>
      <w:r>
        <w:rPr>
          <w:rFonts w:ascii="Times New Roman" w:hAnsi="Times New Roman" w:cs="Times New Roman"/>
          <w:lang w:val="zh-CN"/>
        </w:rPr>
        <w:t>, број понуде ___________ од дана __________ 202</w:t>
      </w:r>
      <w:r>
        <w:rPr>
          <w:rFonts w:hint="default" w:ascii="Times New Roman" w:hAnsi="Times New Roman" w:cs="Times New Roman"/>
          <w:lang w:val="sr-Cyrl-RS"/>
        </w:rPr>
        <w:t>4</w:t>
      </w:r>
      <w:r>
        <w:rPr>
          <w:rFonts w:ascii="Times New Roman" w:hAnsi="Times New Roman" w:cs="Times New Roman"/>
          <w:lang w:val="zh-CN"/>
        </w:rPr>
        <w:t>. године,</w:t>
      </w:r>
    </w:p>
    <w:p w14:paraId="7D34B7DD">
      <w:pPr>
        <w:numPr>
          <w:ilvl w:val="0"/>
          <w:numId w:val="0"/>
        </w:numPr>
        <w:ind w:left="720" w:firstLine="0"/>
        <w:jc w:val="both"/>
        <w:rPr>
          <w:rFonts w:ascii="Times New Roman" w:hAnsi="Times New Roman" w:cs="Times New Roman"/>
          <w:lang w:val="ru-RU"/>
        </w:rPr>
      </w:pPr>
    </w:p>
    <w:p w14:paraId="4D1C63D7">
      <w:pPr>
        <w:ind w:left="720" w:right="0" w:firstLine="0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Продавац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у свему у складу са свим позитивним прописима који регулишу испоруку електричне енергије.</w:t>
      </w:r>
    </w:p>
    <w:p w14:paraId="4D4469A5">
      <w:pPr>
        <w:ind w:left="720" w:right="0" w:firstLine="0"/>
        <w:rPr>
          <w:rFonts w:ascii="Times New Roman" w:hAnsi="Times New Roman" w:cs="Times New Roman"/>
          <w:bCs/>
          <w:lang w:val="ru-RU"/>
        </w:rPr>
      </w:pPr>
    </w:p>
    <w:p w14:paraId="182FE00D">
      <w:pPr>
        <w:jc w:val="both"/>
      </w:pPr>
      <w:r>
        <w:rPr>
          <w:rFonts w:ascii="Times New Roman" w:hAnsi="Times New Roman" w:cs="Times New Roman"/>
          <w:bCs/>
          <w:lang w:val="ru-RU"/>
        </w:rPr>
        <w:t>(</w:t>
      </w:r>
      <w:r>
        <w:rPr>
          <w:rFonts w:ascii="Times New Roman" w:hAnsi="Times New Roman" w:cs="Times New Roman"/>
          <w:bCs/>
          <w:lang w:val="zh-CN"/>
        </w:rPr>
        <w:t>Продавац</w:t>
      </w:r>
      <w:r>
        <w:rPr>
          <w:rFonts w:ascii="Times New Roman" w:hAnsi="Times New Roman" w:cs="Times New Roman"/>
          <w:bCs/>
          <w:lang w:val="ru-RU"/>
        </w:rPr>
        <w:t xml:space="preserve"> наступа са подизвођачем _________________________________, ул _____________________ из _________________________, који ће делимично извршити предметну набавку, у делу___________________________).</w:t>
      </w:r>
      <w:r>
        <w:rPr>
          <w:rFonts w:ascii="Times New Roman" w:hAnsi="Times New Roman" w:cs="Times New Roman"/>
          <w:lang w:val="ru-RU"/>
        </w:rPr>
        <w:t xml:space="preserve"> (попуњава понуђач уколико наступа са подизвођачем).</w:t>
      </w:r>
    </w:p>
    <w:p w14:paraId="29A66AFA">
      <w:pPr>
        <w:rPr>
          <w:rFonts w:ascii="Times New Roman" w:hAnsi="Times New Roman" w:cs="Times New Roman"/>
          <w:lang w:val="zh-CN"/>
        </w:rPr>
      </w:pPr>
    </w:p>
    <w:p w14:paraId="2D6DA5F7">
      <w:pPr>
        <w:rPr>
          <w:rFonts w:ascii="Times New Roman" w:hAnsi="Times New Roman" w:cs="Times New Roman"/>
          <w:lang w:val="zh-CN"/>
        </w:rPr>
      </w:pPr>
    </w:p>
    <w:p w14:paraId="0C71F602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ПЕРИОД ИСПОРУКЕ</w:t>
      </w:r>
    </w:p>
    <w:p w14:paraId="4AF67C64">
      <w:pPr>
        <w:rPr>
          <w:rFonts w:ascii="Times New Roman" w:hAnsi="Times New Roman" w:cs="Times New Roman"/>
          <w:b/>
          <w:lang w:val="ru-RU"/>
        </w:rPr>
      </w:pPr>
    </w:p>
    <w:p w14:paraId="354AC243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Члан 3.</w:t>
      </w:r>
    </w:p>
    <w:p w14:paraId="1B911BC6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Уговорне стране су сагласне да обавезу испоруке и продаје, односно преузимања и плаћања електричне енергије изврше на следећи начин:</w:t>
      </w:r>
    </w:p>
    <w:p w14:paraId="1C5B28D6">
      <w:pPr>
        <w:ind w:left="720" w:righ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Врста продаје- потпуно снабдевање електричном енергијом,</w:t>
      </w:r>
    </w:p>
    <w:p w14:paraId="5AB9073C">
      <w:pPr>
        <w:ind w:left="720" w:righ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Капацитет испоруке- јединична цена/kwh,</w:t>
      </w:r>
    </w:p>
    <w:p w14:paraId="60489CE3">
      <w:pPr>
        <w:ind w:left="720" w:right="0" w:firstLine="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- период испоруке: годину дана од дана закључења уговора (365 календарских дана).</w:t>
      </w:r>
    </w:p>
    <w:p w14:paraId="5414A53B">
      <w:pPr>
        <w:ind w:left="720" w:right="0" w:firstLine="0"/>
        <w:jc w:val="both"/>
      </w:pPr>
      <w:r>
        <w:rPr>
          <w:rFonts w:ascii="Times New Roman" w:hAnsi="Times New Roman" w:cs="Times New Roman"/>
          <w:lang w:val="zh-CN"/>
        </w:rPr>
        <w:t>Уговор се закључује на р</w:t>
      </w:r>
      <w:r>
        <w:rPr>
          <w:rFonts w:ascii="Times New Roman" w:hAnsi="Times New Roman" w:cs="Times New Roman"/>
          <w:lang w:val="sr-Latn-RS"/>
        </w:rPr>
        <w:t>ок</w:t>
      </w:r>
      <w:r>
        <w:rPr>
          <w:rFonts w:ascii="Times New Roman" w:hAnsi="Times New Roman" w:cs="Times New Roman"/>
          <w:lang w:val="zh-CN"/>
        </w:rPr>
        <w:t xml:space="preserve"> испоруке од 12 месеци од датума потписивања уговора о потпуном снабдевању – од 00:00 часова до 24:00 часова, а ступа на снагу тек од успешно завршене законске процедуре промене снабдевача.</w:t>
      </w:r>
    </w:p>
    <w:p w14:paraId="2883AB67">
      <w:pPr>
        <w:ind w:left="720" w:right="0" w:firstLine="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- Количина енергије: на основу потреба, односно остварене потрошње купца,</w:t>
      </w:r>
    </w:p>
    <w:p w14:paraId="446AC551">
      <w:pPr>
        <w:ind w:left="720" w:right="0" w:firstLine="0"/>
        <w:jc w:val="both"/>
      </w:pPr>
      <w:r>
        <w:rPr>
          <w:rFonts w:ascii="Times New Roman" w:hAnsi="Times New Roman" w:cs="Times New Roman"/>
          <w:lang w:val="zh-CN"/>
        </w:rPr>
        <w:t>- Место испоруке добара: сва обрачунска мерна места купца</w:t>
      </w:r>
    </w:p>
    <w:p w14:paraId="4865C279">
      <w:pPr>
        <w:tabs>
          <w:tab w:val="left" w:pos="1418"/>
          <w:tab w:val="center" w:pos="6237"/>
        </w:tabs>
        <w:ind w:left="720" w:right="0" w:firstLine="0"/>
        <w:jc w:val="both"/>
        <w:rPr>
          <w:rFonts w:ascii="Times New Roman" w:hAnsi="Times New Roman" w:cs="Times New Roman"/>
          <w:bCs/>
          <w:lang w:val="zh-CN"/>
        </w:rPr>
      </w:pPr>
    </w:p>
    <w:p w14:paraId="66AD9920">
      <w:pPr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Уговор о јавној набавци примењиваће се по окончању законске процедуре промене снадбевача, у складу са одредбама члана 197. Закона о енергетици (''Сл. гласник РС'', број 145/2014).</w:t>
      </w:r>
    </w:p>
    <w:p w14:paraId="511B899B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bCs/>
          <w:lang w:val="ru-RU"/>
        </w:rPr>
      </w:pPr>
    </w:p>
    <w:p w14:paraId="73394502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bCs/>
          <w:lang w:val="ru-RU"/>
        </w:rPr>
      </w:pPr>
    </w:p>
    <w:p w14:paraId="0B206546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bCs/>
          <w:lang w:val="ru-RU"/>
        </w:rPr>
      </w:pPr>
    </w:p>
    <w:p w14:paraId="42062D2E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bCs/>
          <w:lang w:val="ru-RU"/>
        </w:rPr>
      </w:pPr>
    </w:p>
    <w:p w14:paraId="5BDE90BD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ЦЕНА:</w:t>
      </w:r>
    </w:p>
    <w:p w14:paraId="1CC6846E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Члан 4.</w:t>
      </w:r>
    </w:p>
    <w:p w14:paraId="10AAA244">
      <w:pPr>
        <w:jc w:val="center"/>
      </w:pPr>
      <w:r>
        <w:rPr>
          <w:rFonts w:ascii="Times New Roman" w:hAnsi="Times New Roman" w:cs="Times New Roman"/>
          <w:lang w:val="zh-CN"/>
        </w:rPr>
        <w:t xml:space="preserve">Понуђач се обавезује да испоручује  </w:t>
      </w:r>
      <w:r>
        <w:rPr>
          <w:rFonts w:ascii="Times New Roman" w:hAnsi="Times New Roman" w:cs="Times New Roman"/>
          <w:bCs/>
          <w:lang w:val="ru-RU"/>
        </w:rPr>
        <w:t xml:space="preserve">електричну енергију </w:t>
      </w:r>
      <w:r>
        <w:rPr>
          <w:rFonts w:ascii="Times New Roman" w:hAnsi="Times New Roman" w:cs="Times New Roman"/>
          <w:bCs/>
          <w:lang w:val="zh-CN"/>
        </w:rPr>
        <w:t>по јединичној цени без ПДВ-а</w:t>
      </w:r>
    </w:p>
    <w:p w14:paraId="6DAAB252">
      <w:pPr>
        <w:jc w:val="center"/>
        <w:rPr>
          <w:rFonts w:ascii="Times New Roman" w:hAnsi="Times New Roman" w:cs="Times New Roman"/>
          <w:bCs/>
          <w:lang w:val="zh-CN"/>
        </w:rPr>
      </w:pPr>
    </w:p>
    <w:p w14:paraId="3ABAD0CC">
      <w:pPr>
        <w:jc w:val="center"/>
      </w:pPr>
      <w:r>
        <w:rPr>
          <w:rFonts w:ascii="Times New Roman" w:hAnsi="Times New Roman" w:cs="Times New Roman"/>
          <w:bCs/>
          <w:lang w:val="zh-CN"/>
        </w:rPr>
        <w:t>- од____________________ (</w:t>
      </w:r>
      <w:r>
        <w:rPr>
          <w:rFonts w:ascii="Times New Roman" w:hAnsi="Times New Roman" w:eastAsia="Times New Roman" w:cs="Times New Roman"/>
          <w:b w:val="0"/>
          <w:bCs w:val="0"/>
          <w:iCs/>
          <w:lang w:val="zh-CN" w:eastAsia="ar-SA"/>
        </w:rPr>
        <w:t>Широка потрошња ЈТ мерење</w:t>
      </w:r>
      <w:r>
        <w:rPr>
          <w:rFonts w:ascii="Times New Roman" w:hAnsi="Times New Roman" w:cs="Times New Roman"/>
          <w:bCs/>
          <w:lang w:val="zh-CN"/>
        </w:rPr>
        <w:t xml:space="preserve"> - јед.мера </w:t>
      </w:r>
      <w:r>
        <w:rPr>
          <w:rFonts w:ascii="Times New Roman" w:hAnsi="Times New Roman" w:cs="Times New Roman"/>
          <w:bCs/>
          <w:lang w:val="sr-Latn-RS"/>
        </w:rPr>
        <w:t>kWh)</w:t>
      </w:r>
    </w:p>
    <w:p w14:paraId="7FA23D73">
      <w:pPr>
        <w:jc w:val="center"/>
        <w:rPr>
          <w:rFonts w:ascii="Times New Roman" w:hAnsi="Times New Roman" w:cs="Times New Roman"/>
          <w:bCs/>
          <w:lang w:val="sr-Latn-RS"/>
        </w:rPr>
      </w:pPr>
    </w:p>
    <w:p w14:paraId="4DD48362">
      <w:pPr>
        <w:jc w:val="center"/>
      </w:pPr>
      <w:r>
        <w:rPr>
          <w:rFonts w:ascii="Times New Roman" w:hAnsi="Times New Roman" w:cs="Times New Roman"/>
          <w:bCs/>
          <w:lang w:val="zh-CN"/>
        </w:rPr>
        <w:t>- од____________________ (</w:t>
      </w:r>
      <w:r>
        <w:rPr>
          <w:rFonts w:ascii="Times New Roman" w:hAnsi="Times New Roman" w:eastAsia="Times New Roman" w:cs="Times New Roman"/>
          <w:b w:val="0"/>
          <w:bCs w:val="0"/>
          <w:iCs/>
          <w:lang w:val="zh-CN" w:eastAsia="ar-SA"/>
        </w:rPr>
        <w:t>Широка потрошња ДТ мерење зона ВТ</w:t>
      </w:r>
      <w:r>
        <w:rPr>
          <w:rFonts w:ascii="Times New Roman" w:hAnsi="Times New Roman" w:cs="Times New Roman"/>
          <w:b w:val="0"/>
          <w:bCs w:val="0"/>
          <w:lang w:val="zh-CN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 xml:space="preserve">- јед.мера </w:t>
      </w:r>
      <w:r>
        <w:rPr>
          <w:rFonts w:ascii="Times New Roman" w:hAnsi="Times New Roman" w:cs="Times New Roman"/>
          <w:bCs/>
          <w:lang w:val="sr-Latn-RS"/>
        </w:rPr>
        <w:t>kWh)</w:t>
      </w:r>
    </w:p>
    <w:p w14:paraId="3DE871C8">
      <w:pPr>
        <w:jc w:val="center"/>
        <w:rPr>
          <w:rFonts w:ascii="Times New Roman" w:hAnsi="Times New Roman" w:cs="Times New Roman"/>
          <w:bCs/>
          <w:lang w:val="sr-Latn-RS"/>
        </w:rPr>
      </w:pPr>
    </w:p>
    <w:p w14:paraId="58E15BC3">
      <w:pPr>
        <w:numPr>
          <w:ilvl w:val="0"/>
          <w:numId w:val="0"/>
        </w:numPr>
        <w:ind w:left="0" w:firstLine="0"/>
        <w:jc w:val="center"/>
      </w:pPr>
      <w:r>
        <w:rPr>
          <w:rFonts w:ascii="Times New Roman" w:hAnsi="Times New Roman" w:cs="Times New Roman"/>
          <w:b/>
          <w:bCs/>
          <w:lang w:val="zh-CN"/>
        </w:rPr>
        <w:t>-</w:t>
      </w:r>
      <w:r>
        <w:rPr>
          <w:rFonts w:ascii="Times New Roman" w:hAnsi="Times New Roman" w:cs="Times New Roman"/>
          <w:b w:val="0"/>
          <w:bCs w:val="0"/>
          <w:lang w:val="zh-CN"/>
        </w:rPr>
        <w:t>од</w:t>
      </w:r>
      <w:r>
        <w:rPr>
          <w:rFonts w:ascii="Times New Roman" w:hAnsi="Times New Roman" w:cs="Times New Roman"/>
          <w:b/>
          <w:bCs/>
          <w:lang w:val="zh-CN"/>
        </w:rPr>
        <w:t>____________________ (</w:t>
      </w:r>
      <w:r>
        <w:rPr>
          <w:rFonts w:ascii="Times New Roman" w:hAnsi="Times New Roman" w:eastAsia="Times New Roman" w:cs="Times New Roman"/>
          <w:b w:val="0"/>
          <w:bCs w:val="0"/>
          <w:iCs/>
          <w:lang w:val="zh-CN" w:eastAsia="ar-SA"/>
        </w:rPr>
        <w:t>Широка потрошња ДТ мерење зона  НТ</w:t>
      </w:r>
      <w:r>
        <w:rPr>
          <w:rFonts w:ascii="Times New Roman" w:hAnsi="Times New Roman" w:cs="Times New Roman"/>
          <w:b w:val="0"/>
          <w:bCs w:val="0"/>
          <w:lang w:val="zh-CN"/>
        </w:rPr>
        <w:t xml:space="preserve"> - јед.мера </w:t>
      </w:r>
      <w:r>
        <w:rPr>
          <w:rFonts w:ascii="Times New Roman" w:hAnsi="Times New Roman" w:cs="Times New Roman"/>
          <w:b w:val="0"/>
          <w:bCs w:val="0"/>
          <w:lang w:val="sr-Latn-RS"/>
        </w:rPr>
        <w:t>kWh</w:t>
      </w:r>
      <w:r>
        <w:rPr>
          <w:rFonts w:ascii="Times New Roman" w:hAnsi="Times New Roman" w:cs="Times New Roman"/>
          <w:b/>
          <w:bCs/>
          <w:lang w:val="sr-Latn-RS"/>
        </w:rPr>
        <w:t>)</w:t>
      </w:r>
    </w:p>
    <w:p w14:paraId="0C07C77F">
      <w:pPr>
        <w:numPr>
          <w:ilvl w:val="0"/>
          <w:numId w:val="0"/>
        </w:numPr>
        <w:ind w:left="0" w:firstLine="0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110D05A7">
      <w:pPr>
        <w:rPr>
          <w:rFonts w:ascii="Times New Roman" w:hAnsi="Times New Roman" w:cs="Times New Roman"/>
          <w:bCs/>
          <w:lang w:val="ru-RU"/>
        </w:rPr>
      </w:pPr>
    </w:p>
    <w:p w14:paraId="19D3D7CE">
      <w:pPr>
        <w:numPr>
          <w:ilvl w:val="0"/>
          <w:numId w:val="0"/>
        </w:numPr>
        <w:spacing w:before="0" w:after="0" w:line="240" w:lineRule="auto"/>
        <w:ind w:left="0" w:right="0" w:firstLine="0"/>
        <w:jc w:val="both"/>
        <w:rPr>
          <w:rFonts w:ascii="Calibri" w:hAnsi="Calibri"/>
        </w:rPr>
      </w:pPr>
      <w:r>
        <w:rPr>
          <w:rFonts w:ascii="Times New Roman" w:hAnsi="Times New Roman" w:eastAsia="Times New Roman" w:cs="Times New Roman"/>
          <w:lang w:val="zh-CN"/>
        </w:rPr>
        <w:t>Реализација уговорене вредности ће се у 202</w:t>
      </w:r>
      <w:r>
        <w:rPr>
          <w:rFonts w:hint="default" w:ascii="Times New Roman" w:hAnsi="Times New Roman" w:eastAsia="Times New Roman" w:cs="Times New Roman"/>
          <w:lang w:val="sr-Cyrl-RS"/>
        </w:rPr>
        <w:t>4</w:t>
      </w:r>
      <w:r>
        <w:rPr>
          <w:rFonts w:ascii="Times New Roman" w:hAnsi="Times New Roman" w:eastAsia="Times New Roman" w:cs="Times New Roman"/>
          <w:lang w:val="zh-CN"/>
        </w:rPr>
        <w:t>.години вршити до износа расположивих средстава у Финансијском плану Градске управе а у 202</w:t>
      </w:r>
      <w:r>
        <w:rPr>
          <w:rFonts w:hint="default" w:ascii="Times New Roman" w:hAnsi="Times New Roman" w:eastAsia="Times New Roman" w:cs="Times New Roman"/>
          <w:lang w:val="sr-Cyrl-RS"/>
        </w:rPr>
        <w:t>5</w:t>
      </w:r>
      <w:r>
        <w:rPr>
          <w:rFonts w:ascii="Times New Roman" w:hAnsi="Times New Roman" w:eastAsia="Times New Roman" w:cs="Times New Roman"/>
          <w:lang w:val="zh-CN"/>
        </w:rPr>
        <w:t>.години у оквиру планираних и обезбеђених средстава за ове намене.</w:t>
      </w:r>
    </w:p>
    <w:p w14:paraId="09AD3D6E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lang w:val="zh-CN"/>
        </w:rPr>
      </w:pPr>
    </w:p>
    <w:p w14:paraId="47FA13CB">
      <w:pPr>
        <w:numPr>
          <w:ilvl w:val="0"/>
          <w:numId w:val="0"/>
        </w:numPr>
        <w:ind w:left="0" w:firstLine="0"/>
        <w:jc w:val="both"/>
        <w:rPr>
          <w:rFonts w:ascii="Times New Roman" w:hAnsi="Times New Roman" w:cs="Times New Roman"/>
          <w:b w:val="0"/>
          <w:bCs w:val="0"/>
          <w:lang w:val="ru-RU"/>
        </w:rPr>
      </w:pPr>
      <w:r>
        <w:rPr>
          <w:rFonts w:ascii="Times New Roman" w:hAnsi="Times New Roman" w:cs="Times New Roman"/>
          <w:b w:val="0"/>
          <w:bCs w:val="0"/>
          <w:lang w:val="zh-CN"/>
        </w:rPr>
        <w:t>У понуђену цену је урачунат трошак балансирања, али нису урачунати трошкови приступа дистрибутивном систему, накнаде за повлашћене произвођаче електричне енергије, накнаде за енергетску ефикасност, акцизе и такса за јавни медијски сервис Србије.</w:t>
      </w:r>
    </w:p>
    <w:p w14:paraId="0EA55B14">
      <w:pPr>
        <w:numPr>
          <w:ilvl w:val="0"/>
          <w:numId w:val="0"/>
        </w:numPr>
        <w:ind w:left="0" w:firstLine="0"/>
        <w:jc w:val="both"/>
        <w:rPr>
          <w:lang w:val="zh-CN"/>
        </w:rPr>
      </w:pPr>
    </w:p>
    <w:p w14:paraId="62512D30">
      <w:pPr>
        <w:jc w:val="center"/>
        <w:rPr>
          <w:rFonts w:ascii="Times New Roman" w:hAnsi="Times New Roman" w:cs="Times New Roman"/>
          <w:b/>
          <w:bCs/>
          <w:lang w:val="zh-CN"/>
        </w:rPr>
      </w:pPr>
    </w:p>
    <w:p w14:paraId="006E489E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lang w:val="zh-CN"/>
        </w:rPr>
      </w:pPr>
    </w:p>
    <w:p w14:paraId="4AF5C7AB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НАЧИН ОБРАЧУНА И ФАКТУРИСАЊЕ:</w:t>
      </w:r>
    </w:p>
    <w:p w14:paraId="35A371AF">
      <w:pPr>
        <w:rPr>
          <w:rFonts w:ascii="Times New Roman" w:hAnsi="Times New Roman" w:cs="Times New Roman"/>
          <w:b/>
          <w:lang w:val="ru-RU"/>
        </w:rPr>
      </w:pPr>
    </w:p>
    <w:p w14:paraId="07C330D6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Члан 5.</w:t>
      </w:r>
    </w:p>
    <w:p w14:paraId="723ED8D2">
      <w:pPr>
        <w:rPr>
          <w:rFonts w:ascii="Times New Roman" w:hAnsi="Times New Roman" w:cs="Times New Roman"/>
          <w:b/>
          <w:lang w:val="ru-RU"/>
        </w:rPr>
      </w:pPr>
    </w:p>
    <w:p w14:paraId="79B23835">
      <w:pPr>
        <w:pStyle w:val="7"/>
        <w:tabs>
          <w:tab w:val="left" w:pos="90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Као обрачунски период утврђује се временски период који почиње од 07.00 часова првог календарског дана у месецу и траје до 07.00 часова првог календарског дана у наредном месецу.</w:t>
      </w:r>
    </w:p>
    <w:p w14:paraId="2A931E25">
      <w:pPr>
        <w:pStyle w:val="7"/>
        <w:tabs>
          <w:tab w:val="left" w:pos="90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Обрачунске величине утврђују се на основу приспелих месечних извештаја о очитавању обрачунских мерних места добијених од стране оператора система.</w:t>
      </w:r>
    </w:p>
    <w:p w14:paraId="582D778E">
      <w:pPr>
        <w:pStyle w:val="7"/>
        <w:tabs>
          <w:tab w:val="left" w:pos="900"/>
        </w:tabs>
        <w:rPr>
          <w:b/>
          <w:sz w:val="24"/>
          <w:szCs w:val="24"/>
          <w:lang w:val="zh-CN"/>
        </w:rPr>
      </w:pPr>
    </w:p>
    <w:p w14:paraId="517F6CF5">
      <w:pPr>
        <w:pStyle w:val="7"/>
        <w:tabs>
          <w:tab w:val="left" w:pos="900"/>
        </w:tabs>
        <w:rPr>
          <w:b/>
          <w:sz w:val="24"/>
          <w:szCs w:val="24"/>
          <w:lang w:val="zh-CN"/>
        </w:rPr>
      </w:pPr>
      <w:r>
        <w:rPr>
          <w:b/>
          <w:sz w:val="24"/>
          <w:szCs w:val="24"/>
          <w:lang w:val="zh-CN"/>
        </w:rPr>
        <w:t>МЕСТО ИСПОРУКЕ:</w:t>
      </w:r>
    </w:p>
    <w:p w14:paraId="108D8CE0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 6</w:t>
      </w:r>
      <w:r>
        <w:rPr>
          <w:rFonts w:ascii="Times New Roman" w:hAnsi="Times New Roman" w:cs="Times New Roman"/>
          <w:b/>
          <w:bCs/>
          <w:i/>
          <w:lang w:val="zh-CN"/>
        </w:rPr>
        <w:t>.</w:t>
      </w:r>
    </w:p>
    <w:p w14:paraId="412F87E6">
      <w:pPr>
        <w:ind w:left="0" w:right="0" w:firstLine="720"/>
        <w:jc w:val="both"/>
      </w:pPr>
      <w:r>
        <w:rPr>
          <w:rFonts w:ascii="Times New Roman" w:hAnsi="Times New Roman" w:cs="Times New Roman"/>
          <w:bCs/>
          <w:lang w:val="zh-CN"/>
        </w:rPr>
        <w:t>Место испоруке- сва обрачунска мерна места, купца</w:t>
      </w:r>
      <w:r>
        <w:rPr>
          <w:rFonts w:ascii="Times New Roman" w:hAnsi="Times New Roman" w:cs="Times New Roman"/>
          <w:bCs/>
          <w:lang w:val="sr-Latn-RS"/>
        </w:rPr>
        <w:t>.</w:t>
      </w:r>
    </w:p>
    <w:p w14:paraId="0803C2FA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Купац се обавезује да пре испоруке закључи уговор којим је уредио своју балансну одговорност којом су обухваћена места примопредаје и уговор о приступу систему са оператором система на који је објекат крајњег купца прикључен.</w:t>
      </w:r>
    </w:p>
    <w:p w14:paraId="3FD0C108">
      <w:pPr>
        <w:spacing w:before="0" w:after="120"/>
        <w:rPr>
          <w:rFonts w:ascii="Times New Roman" w:hAnsi="Times New Roman" w:cs="Times New Roman"/>
          <w:b/>
          <w:bCs/>
          <w:lang w:val="zh-CN"/>
        </w:rPr>
      </w:pPr>
    </w:p>
    <w:p w14:paraId="758F31C1">
      <w:pPr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ОБРАЧУН УТРОШЕНЕ ЕЛЕКТРИЧНЕ ЕНЕРГИЈЕ:</w:t>
      </w:r>
    </w:p>
    <w:p w14:paraId="1373E712">
      <w:pPr>
        <w:rPr>
          <w:rFonts w:ascii="Times New Roman" w:hAnsi="Times New Roman" w:cs="Times New Roman"/>
          <w:b/>
          <w:lang w:val="zh-CN"/>
        </w:rPr>
      </w:pPr>
    </w:p>
    <w:p w14:paraId="477A91F9">
      <w:pPr>
        <w:spacing w:before="0" w:after="120"/>
        <w:jc w:val="center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Члан 7.</w:t>
      </w:r>
    </w:p>
    <w:p w14:paraId="49E0E292">
      <w:pPr>
        <w:rPr>
          <w:rFonts w:ascii="Times New Roman" w:hAnsi="Times New Roman" w:cs="Times New Roman"/>
          <w:b/>
          <w:bCs/>
          <w:lang w:val="zh-CN"/>
        </w:rPr>
      </w:pPr>
    </w:p>
    <w:p w14:paraId="44377145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Продавац издаје купцу јединствен рачун са исказаном испорученом елекричном енергијом, ПДВ-ом и осталим зависним трошковима најкасније у року од три дана по добијању месечног извештаја од оператора система о очитавању обрачунских мерних места.</w:t>
      </w:r>
    </w:p>
    <w:p w14:paraId="4E2B43A0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Продавац издаје рачун у два примерка.</w:t>
      </w:r>
    </w:p>
    <w:p w14:paraId="37DFB6E3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У рачуну се посебно исказују цена продате електричне енергије, накнаде и обрачунати ПДВ.</w:t>
      </w:r>
    </w:p>
    <w:p w14:paraId="32EB7059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Купац се обавезује да плати продавцу и евентуалне друге порезе, доприносе, додатке и накнаде које одређују надлежне државне институције, а које продавац мора зарачунати на основу важећих прописа.</w:t>
      </w:r>
    </w:p>
    <w:p w14:paraId="10B225BE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Купац се обавезује да сноси трошкове своје и коресподентске банке, који су у вези са плаћањима по овим Уговором. Продавац сноси трошкове само своје банке.</w:t>
      </w:r>
    </w:p>
    <w:p w14:paraId="49478D33">
      <w:pPr>
        <w:jc w:val="both"/>
        <w:rPr>
          <w:rFonts w:ascii="Times New Roman" w:hAnsi="Times New Roman" w:cs="Times New Roman"/>
          <w:lang w:val="zh-CN"/>
        </w:rPr>
      </w:pPr>
    </w:p>
    <w:p w14:paraId="10432674">
      <w:pPr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УСЛОВИ И НАЧИН ПЛАЋАЊА:</w:t>
      </w:r>
    </w:p>
    <w:p w14:paraId="11975EAA">
      <w:pPr>
        <w:rPr>
          <w:rFonts w:ascii="Times New Roman" w:hAnsi="Times New Roman" w:cs="Times New Roman"/>
          <w:b/>
          <w:bCs/>
          <w:lang w:val="zh-CN"/>
        </w:rPr>
      </w:pPr>
    </w:p>
    <w:p w14:paraId="2244985C">
      <w:pPr>
        <w:spacing w:before="0" w:after="120"/>
        <w:jc w:val="center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Члан 8.</w:t>
      </w:r>
    </w:p>
    <w:p w14:paraId="2CEEC8FF">
      <w:pPr>
        <w:spacing w:before="0" w:after="120"/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Плаћање ће се вршити у року не краћем од 30 дана од дана пријема исправног рачуна за потрошњу у претходном месецу.</w:t>
      </w:r>
    </w:p>
    <w:p w14:paraId="13642521">
      <w:pPr>
        <w:spacing w:before="0" w:after="120"/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У случају да купац не плати продавцу рачун у наведеном року, дужан је да за период доцње плати и затезну камату прописану законом, коју је снабдевач дужан да образложи и да као посебан докуменат изда камантни лист.</w:t>
      </w:r>
    </w:p>
    <w:p w14:paraId="7EC66215">
      <w:pPr>
        <w:spacing w:before="0" w:after="120"/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Купац ће извршити плаћање на текући рачун продавца, по писменим инструкцијама нзначним на самом рачуну и позивом на број који се плаћа.</w:t>
      </w:r>
    </w:p>
    <w:p w14:paraId="2D18AB85">
      <w:pPr>
        <w:spacing w:before="0" w:after="120"/>
        <w:rPr>
          <w:rFonts w:ascii="Times New Roman" w:hAnsi="Times New Roman" w:cs="Times New Roman"/>
          <w:bCs/>
          <w:lang w:val="zh-CN"/>
        </w:rPr>
      </w:pPr>
    </w:p>
    <w:p w14:paraId="1F964105">
      <w:pPr>
        <w:spacing w:line="360" w:lineRule="auto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ПОРЕЗ НА ДОДАТУ ВРЕДНОСТ:</w:t>
      </w:r>
    </w:p>
    <w:p w14:paraId="29C532AF">
      <w:pPr>
        <w:spacing w:before="0" w:after="120"/>
        <w:jc w:val="center"/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Члан 9.</w:t>
      </w:r>
    </w:p>
    <w:p w14:paraId="35FC40A1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Порез на додату вредност обрачунава се у складу са важећим Законом о порезу на додату вредност.</w:t>
      </w:r>
    </w:p>
    <w:p w14:paraId="44D30560">
      <w:pPr>
        <w:rPr>
          <w:rFonts w:ascii="Times New Roman" w:hAnsi="Times New Roman" w:cs="Times New Roman"/>
          <w:lang w:val="zh-CN"/>
        </w:rPr>
      </w:pPr>
    </w:p>
    <w:p w14:paraId="20C07A80">
      <w:pPr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ОБАВЕЗЕ ПРОДАВЦА:</w:t>
      </w:r>
    </w:p>
    <w:p w14:paraId="0259BDE8">
      <w:pPr>
        <w:rPr>
          <w:rFonts w:ascii="Times New Roman" w:hAnsi="Times New Roman" w:cs="Times New Roman"/>
          <w:b/>
          <w:lang w:val="zh-CN"/>
        </w:rPr>
      </w:pPr>
    </w:p>
    <w:p w14:paraId="055D0414">
      <w:pPr>
        <w:jc w:val="center"/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Члан 10.</w:t>
      </w:r>
    </w:p>
    <w:p w14:paraId="63A071DB">
      <w:pPr>
        <w:jc w:val="center"/>
        <w:rPr>
          <w:rFonts w:ascii="Times New Roman" w:hAnsi="Times New Roman" w:cs="Times New Roman"/>
          <w:b/>
          <w:lang w:val="zh-CN"/>
        </w:rPr>
      </w:pPr>
    </w:p>
    <w:p w14:paraId="4A81C721">
      <w:p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Поред наведених оабвеза, продавац је дужан и да:</w:t>
      </w:r>
    </w:p>
    <w:p w14:paraId="5B0353B1">
      <w:pPr>
        <w:numPr>
          <w:ilvl w:val="0"/>
          <w:numId w:val="4"/>
        </w:num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Купца на његов захтев обавести о подацима о потрошњи електричне енергије, у складу са Законом о енергетици и правилима о промени снабдевача,</w:t>
      </w:r>
    </w:p>
    <w:p w14:paraId="2C305581">
      <w:pPr>
        <w:numPr>
          <w:ilvl w:val="0"/>
          <w:numId w:val="4"/>
        </w:num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Пре подношења захтева оператору система за обуставу испоруке електричне енергије због неизвршених обавеза, купца претходно писмено упозори да у примереном року изврши своје обавезе,</w:t>
      </w:r>
    </w:p>
    <w:p w14:paraId="129A5413">
      <w:pPr>
        <w:numPr>
          <w:ilvl w:val="0"/>
          <w:numId w:val="4"/>
        </w:num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се стриктно придржава Уредбе о условима испоруке и снабдевања електричном енергијом,</w:t>
      </w:r>
    </w:p>
    <w:p w14:paraId="39DCE3EA">
      <w:pPr>
        <w:numPr>
          <w:ilvl w:val="0"/>
          <w:numId w:val="4"/>
        </w:num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купцу даје одговарајућа упутства о најекономичнијим начинима коришћења и штедње електричне енергије, а у циљу штедње и рационалне потрошње.</w:t>
      </w:r>
    </w:p>
    <w:p w14:paraId="61E66D8F">
      <w:pPr>
        <w:rPr>
          <w:rFonts w:ascii="Times New Roman" w:hAnsi="Times New Roman" w:cs="Times New Roman"/>
          <w:lang w:val="zh-CN"/>
        </w:rPr>
      </w:pPr>
    </w:p>
    <w:p w14:paraId="2AADBE7B">
      <w:pPr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НАЧИН ОБАВЕШТАВАЊА О ПРОМЕНИ ЦЕНА И ДРУГИХ УСЛОВА:</w:t>
      </w:r>
    </w:p>
    <w:p w14:paraId="1E49852B">
      <w:pPr>
        <w:rPr>
          <w:rFonts w:ascii="Times New Roman" w:hAnsi="Times New Roman" w:cs="Times New Roman"/>
          <w:b/>
          <w:lang w:val="zh-CN"/>
        </w:rPr>
      </w:pPr>
    </w:p>
    <w:p w14:paraId="50FEA2EB">
      <w:pPr>
        <w:jc w:val="center"/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Члан 11.</w:t>
      </w:r>
    </w:p>
    <w:p w14:paraId="07CDF761">
      <w:pPr>
        <w:jc w:val="center"/>
        <w:rPr>
          <w:rFonts w:ascii="Times New Roman" w:hAnsi="Times New Roman" w:cs="Times New Roman"/>
          <w:b/>
          <w:lang w:val="zh-CN"/>
        </w:rPr>
      </w:pPr>
    </w:p>
    <w:p w14:paraId="1FECE426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О промени варијабилног дела цена и других услова продаје, продавац је обавезан да писмено обавести купца, најкасније 15 дана пре примене измењених цена или услова продаје, изузев у случају снижења цена и давања купцу повољнијих услова продаје.</w:t>
      </w:r>
    </w:p>
    <w:p w14:paraId="79B46669">
      <w:pPr>
        <w:ind w:left="0" w:right="0" w:firstLine="720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У слуају да купац не прихвата измењене услове продаје или измењене цене, има право да раскине уговор.</w:t>
      </w:r>
    </w:p>
    <w:p w14:paraId="51F025D3">
      <w:pPr>
        <w:tabs>
          <w:tab w:val="left" w:pos="1488"/>
        </w:tabs>
        <w:rPr>
          <w:rFonts w:ascii="Times New Roman" w:hAnsi="Times New Roman" w:cs="Times New Roman"/>
          <w:b/>
          <w:bCs/>
          <w:lang w:val="zh-CN"/>
        </w:rPr>
      </w:pPr>
    </w:p>
    <w:p w14:paraId="0A937359">
      <w:pPr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ФИНАНСИЈСКО ОБЕЗБЕЂЕЊЕ:</w:t>
      </w:r>
    </w:p>
    <w:p w14:paraId="7D3360F8">
      <w:pPr>
        <w:rPr>
          <w:rFonts w:ascii="Times New Roman" w:hAnsi="Times New Roman" w:cs="Times New Roman"/>
          <w:bCs/>
          <w:lang w:val="zh-CN"/>
        </w:rPr>
      </w:pPr>
    </w:p>
    <w:p w14:paraId="29FF7668">
      <w:pPr>
        <w:spacing w:before="0" w:after="120"/>
        <w:jc w:val="center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Члан 12.</w:t>
      </w:r>
    </w:p>
    <w:p w14:paraId="7E7EE5E8">
      <w:pPr>
        <w:spacing w:before="0" w:after="120"/>
        <w:ind w:left="0" w:right="0" w:firstLine="720"/>
        <w:jc w:val="both"/>
      </w:pPr>
      <w:r>
        <w:rPr>
          <w:rFonts w:ascii="Times New Roman" w:hAnsi="Times New Roman" w:cs="Times New Roman"/>
          <w:bCs/>
          <w:lang w:val="zh-CN"/>
        </w:rPr>
        <w:t>Уговорне стране констатују да је продавац уз понуду доставио</w:t>
      </w:r>
      <w:r>
        <w:rPr>
          <w:rFonts w:hint="default" w:ascii="Times New Roman" w:hAnsi="Times New Roman" w:cs="Times New Roman"/>
          <w:bCs/>
          <w:lang w:val="sr-Cyrl-RS"/>
        </w:rPr>
        <w:t xml:space="preserve"> оригинал</w:t>
      </w:r>
      <w:r>
        <w:rPr>
          <w:rFonts w:ascii="Times New Roman" w:hAnsi="Times New Roman" w:cs="Times New Roman"/>
          <w:bCs/>
          <w:lang w:val="zh-CN"/>
        </w:rPr>
        <w:t xml:space="preserve">  банкарску гаранцију за озбиљност понуде, на износ од 3% од </w:t>
      </w:r>
      <w:bookmarkStart w:id="1" w:name="__DdeLink__1159_1370608874"/>
      <w:r>
        <w:rPr>
          <w:rFonts w:ascii="Times New Roman" w:hAnsi="Times New Roman" w:cs="Times New Roman"/>
          <w:bCs/>
          <w:lang w:val="zh-CN"/>
        </w:rPr>
        <w:t>прихваћене цене уговора</w:t>
      </w:r>
      <w:bookmarkEnd w:id="1"/>
      <w:r>
        <w:rPr>
          <w:rFonts w:ascii="Times New Roman" w:hAnsi="Times New Roman" w:cs="Times New Roman"/>
          <w:bCs/>
          <w:lang w:val="zh-CN"/>
        </w:rPr>
        <w:t xml:space="preserve"> без ПДВ-а. Рок важења банкарске гаранције  треба да буде најмање 30 дана од дана отварања понуде.</w:t>
      </w:r>
    </w:p>
    <w:p w14:paraId="67705A1D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2D48C6A9">
      <w:pPr>
        <w:ind w:left="0" w:right="0" w:firstLine="720"/>
        <w:jc w:val="both"/>
      </w:pPr>
      <w:r>
        <w:rPr>
          <w:rFonts w:ascii="Times New Roman" w:hAnsi="Times New Roman" w:cs="Times New Roman"/>
          <w:lang w:val="zh-CN"/>
        </w:rPr>
        <w:t xml:space="preserve">Само изабрани понуђач је дужан да банкарску гаранцију за добро извршење посла у висини од 10% од </w:t>
      </w:r>
      <w:r>
        <w:rPr>
          <w:rFonts w:ascii="Times New Roman" w:hAnsi="Times New Roman" w:cs="Times New Roman"/>
          <w:bCs/>
          <w:lang w:val="zh-CN"/>
        </w:rPr>
        <w:t>прихваћене цене уговора</w:t>
      </w:r>
      <w:r>
        <w:rPr>
          <w:rFonts w:ascii="Times New Roman" w:hAnsi="Times New Roman" w:cs="Times New Roman"/>
          <w:lang w:val="zh-CN"/>
        </w:rPr>
        <w:t xml:space="preserve"> , поднесе купцу приликом закључења уговора, односно најкасније у року од 3 (три) дана од дана закључења уговора.</w:t>
      </w:r>
    </w:p>
    <w:p w14:paraId="093EEB00">
      <w:pPr>
        <w:ind w:left="0" w:right="0" w:firstLine="720"/>
        <w:jc w:val="both"/>
      </w:pPr>
      <w:r>
        <w:rPr>
          <w:rFonts w:ascii="Times New Roman" w:hAnsi="Times New Roman" w:cs="Times New Roman"/>
          <w:lang w:val="zh-CN"/>
        </w:rPr>
        <w:t>Банкарска  гаранција  за добро извршење посла мора да важи још 10 дана од дана истека рока за коначно извршење посла.</w:t>
      </w:r>
    </w:p>
    <w:p w14:paraId="573C237C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 xml:space="preserve">Ако се за време трајања уговора промене рокови за извршење уговорне обавезе, важност банкарске  гаранције </w:t>
      </w:r>
      <w:bookmarkStart w:id="2" w:name="_GoBack"/>
      <w:bookmarkEnd w:id="2"/>
      <w:r>
        <w:rPr>
          <w:rFonts w:ascii="Times New Roman" w:hAnsi="Times New Roman" w:cs="Times New Roman"/>
          <w:lang w:val="zh-CN"/>
        </w:rPr>
        <w:t xml:space="preserve"> мора се продужити.</w:t>
      </w:r>
    </w:p>
    <w:p w14:paraId="5BCEFCFB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777B34D9">
      <w:pPr>
        <w:pStyle w:val="4"/>
        <w:widowControl/>
        <w:spacing w:before="0" w:after="150"/>
        <w:ind w:left="0" w:right="0" w:firstLine="0"/>
        <w:jc w:val="center"/>
        <w:rPr>
          <w:rFonts w:ascii="Times New Roman" w:hAnsi="Times New Roman"/>
          <w:b/>
          <w:bCs/>
          <w:i w:val="0"/>
          <w:caps w:val="0"/>
          <w:smallCaps w:val="0"/>
          <w:color w:val="333333"/>
          <w:spacing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caps w:val="0"/>
          <w:smallCaps w:val="0"/>
          <w:color w:val="333333"/>
          <w:spacing w:val="0"/>
          <w:sz w:val="24"/>
          <w:szCs w:val="24"/>
        </w:rPr>
        <w:t xml:space="preserve">Члан </w:t>
      </w:r>
      <w:r>
        <w:rPr>
          <w:rFonts w:ascii="Times New Roman" w:hAnsi="Times New Roman"/>
          <w:b/>
          <w:bCs/>
          <w:i w:val="0"/>
          <w:caps w:val="0"/>
          <w:smallCaps w:val="0"/>
          <w:color w:val="333333"/>
          <w:spacing w:val="0"/>
          <w:sz w:val="24"/>
          <w:szCs w:val="24"/>
          <w:lang w:val="sr-Latn-RS"/>
        </w:rPr>
        <w:t>13</w:t>
      </w:r>
      <w:r>
        <w:rPr>
          <w:rFonts w:ascii="Times New Roman" w:hAnsi="Times New Roman"/>
          <w:b/>
          <w:bCs/>
          <w:i w:val="0"/>
          <w:caps w:val="0"/>
          <w:smallCaps w:val="0"/>
          <w:color w:val="333333"/>
          <w:spacing w:val="0"/>
          <w:sz w:val="24"/>
          <w:szCs w:val="24"/>
        </w:rPr>
        <w:t>.</w:t>
      </w:r>
    </w:p>
    <w:p w14:paraId="7B88E9EE">
      <w:pPr>
        <w:pStyle w:val="4"/>
        <w:widowControl/>
        <w:spacing w:before="0" w:after="150"/>
        <w:ind w:left="0" w:right="0" w:firstLine="0"/>
        <w:rPr>
          <w:rFonts w:ascii="Times New Roman" w:hAnsi="Times New Roman"/>
          <w:caps w:val="0"/>
          <w:smallCaps w:val="0"/>
          <w:color w:val="333333"/>
          <w:spacing w:val="0"/>
          <w:sz w:val="24"/>
          <w:szCs w:val="24"/>
        </w:rPr>
      </w:pPr>
    </w:p>
    <w:p w14:paraId="799DE5A9">
      <w:pPr>
        <w:pStyle w:val="4"/>
        <w:widowControl/>
        <w:spacing w:before="0" w:after="150"/>
        <w:ind w:left="0" w:right="0" w:firstLine="0"/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ab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Наручилац/Крајњи купац се обавезује да на дан закључења Уговора, преда Понуђачу/Снабдевачу, као инструмент обезбеђења плаћања 4 (четири) бланко менице са клаузулом „без протеста“ и пратећу документацију: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- Менично овлашћење (број меничних овлашћења је исти као број меница)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-Оригинал Захтева за регистрацију/брисање меница;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- Копију овереног картона депонованих потписа меничног дужника за располагање средствима Крајњег купца оверену од стране банке да је верна оригиналу;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-ОП образац (потврда о лицу које је овлашћено за заступање правног лица меничног дужника и које је као такво уписано у регистар надлежног органа).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ab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Уколико меница није потписана од стране законског заступника који је истовремено и лице које се налази на картону депонованих потписа, неопходан документ је и посебно пуномоћје законског заступника за преузимање меничне обавезе за лице –потписника менице.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Снабдевач може, без претходног упозорења Крајњег купца, активирати меницу и наплатити износ доспелог и неизмиреног дуга.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ab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Крајњи купац је дужан да у случају активирања менице у складу са ставом 3. овог члана, на захтев Снабдевача преда нову бланко меницу, у року од 30 дана од дана пријема захтева, при чему се нова меница предаје са својствима прописаним у ставу 1. овог члана. У супротном Снабдевач има право да раскине Уговор.</w:t>
      </w:r>
    </w:p>
    <w:p w14:paraId="2948EC98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0553C1E4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7EB5015C">
      <w:pPr>
        <w:rPr>
          <w:rFonts w:ascii="Times New Roman" w:hAnsi="Times New Roman" w:cs="Times New Roman"/>
          <w:bCs/>
          <w:lang w:val="ru-RU"/>
        </w:rPr>
      </w:pPr>
    </w:p>
    <w:p w14:paraId="63D303B6">
      <w:r>
        <w:rPr>
          <w:rFonts w:ascii="Times New Roman" w:hAnsi="Times New Roman" w:cs="Times New Roman"/>
          <w:b/>
          <w:bCs/>
          <w:lang w:val="zh-CN"/>
        </w:rPr>
        <w:t>ВИША СИЛА</w:t>
      </w:r>
      <w:r>
        <w:rPr>
          <w:rFonts w:ascii="Times New Roman" w:hAnsi="Times New Roman" w:cs="Times New Roman"/>
          <w:b/>
          <w:bCs/>
          <w:lang w:val="ru-RU"/>
        </w:rPr>
        <w:t>:</w:t>
      </w:r>
    </w:p>
    <w:p w14:paraId="59EB5DAF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 1</w:t>
      </w:r>
      <w:r>
        <w:rPr>
          <w:rFonts w:ascii="Times New Roman" w:hAnsi="Times New Roman" w:cs="Times New Roman"/>
          <w:b/>
          <w:bCs/>
          <w:lang w:val="sr-Latn-RS"/>
        </w:rPr>
        <w:t>4</w:t>
      </w:r>
      <w:r>
        <w:rPr>
          <w:rFonts w:ascii="Times New Roman" w:hAnsi="Times New Roman" w:cs="Times New Roman"/>
          <w:b/>
          <w:bCs/>
          <w:lang w:val="zh-CN"/>
        </w:rPr>
        <w:t>.</w:t>
      </w:r>
    </w:p>
    <w:p w14:paraId="00E15371">
      <w:pPr>
        <w:ind w:left="0" w:right="0" w:firstLine="720"/>
        <w:jc w:val="both"/>
      </w:pPr>
      <w:r>
        <w:rPr>
          <w:rFonts w:ascii="Times New Roman" w:hAnsi="Times New Roman" w:cs="Times New Roman"/>
          <w:bCs/>
          <w:lang w:val="ru-RU"/>
        </w:rPr>
        <w:t>Виша сила ослобађа продавца обавезе да испоручи</w:t>
      </w:r>
      <w:r>
        <w:rPr>
          <w:rFonts w:ascii="Times New Roman" w:hAnsi="Times New Roman" w:cs="Times New Roman"/>
          <w:bCs/>
          <w:lang w:val="zh-CN"/>
        </w:rPr>
        <w:t>, а купца да преузме количине електричне енергије, утврђене уговором за време његовог трајања.</w:t>
      </w:r>
    </w:p>
    <w:p w14:paraId="32BED003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Као виша сила сматрају се непредвиђени природни догађаји који имају значај елементарних непогода (поплаве, земљотерси, пожари и сл.), као и догађаји и околности који су настали после закључења уговора који онемогућавају извршење уговора, а који се нису могли сречити, отклонити или избећи. Под таквим околностима сматрају се и акти надлежних државних органа и оператора преносног система, донети у складу са правилима о раду преносног система, а у циљу обезбеђивања сигурности електроенергетског система.</w:t>
      </w:r>
    </w:p>
    <w:p w14:paraId="2A941507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Уговорна страна која је погођена деловањем више силе, обавезна је да обавести другу угворну страну о почетку и завршетку деловања више силе, као и да предузме потребне активности ради ублажавања последица више силе.</w:t>
      </w:r>
    </w:p>
    <w:p w14:paraId="65750495">
      <w:pPr>
        <w:rPr>
          <w:rFonts w:ascii="Times New Roman" w:hAnsi="Times New Roman" w:cs="Times New Roman"/>
          <w:b/>
          <w:bCs/>
          <w:lang w:val="zh-CN"/>
        </w:rPr>
      </w:pPr>
    </w:p>
    <w:p w14:paraId="7327CA40">
      <w:pPr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ИЗМЕНА, ДОПУНА И РАСКИД УГОВОРА:</w:t>
      </w:r>
    </w:p>
    <w:p w14:paraId="071748CB">
      <w:pPr>
        <w:rPr>
          <w:rFonts w:ascii="Times New Roman" w:hAnsi="Times New Roman" w:cs="Times New Roman"/>
          <w:b/>
          <w:bCs/>
          <w:lang w:val="zh-CN"/>
        </w:rPr>
      </w:pPr>
    </w:p>
    <w:p w14:paraId="72D57D64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zh-CN"/>
        </w:rPr>
        <w:t>1</w:t>
      </w:r>
      <w:r>
        <w:rPr>
          <w:rFonts w:ascii="Times New Roman" w:hAnsi="Times New Roman" w:cs="Times New Roman"/>
          <w:b/>
          <w:bCs/>
          <w:lang w:val="sr-Latn-RS"/>
        </w:rPr>
        <w:t>5</w:t>
      </w:r>
      <w:r>
        <w:rPr>
          <w:rFonts w:ascii="Times New Roman" w:hAnsi="Times New Roman" w:cs="Times New Roman"/>
          <w:b/>
          <w:bCs/>
          <w:lang w:val="zh-CN"/>
        </w:rPr>
        <w:t>.</w:t>
      </w:r>
    </w:p>
    <w:p w14:paraId="58366D80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Уговорне стране су сагласне да се овај уговор може изменити, допунити, и раскинути споразумно, писменим путем, у складу са Законом о јавним набавкама и Законом о облигационим односима.</w:t>
      </w:r>
    </w:p>
    <w:p w14:paraId="10B71837">
      <w:pPr>
        <w:spacing w:before="0" w:after="120"/>
        <w:rPr>
          <w:rFonts w:ascii="Times New Roman" w:hAnsi="Times New Roman" w:cs="Times New Roman"/>
          <w:b/>
          <w:bCs/>
          <w:lang w:val="zh-CN"/>
        </w:rPr>
      </w:pPr>
    </w:p>
    <w:p w14:paraId="74B679D7">
      <w:pPr>
        <w:spacing w:before="0" w:after="120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РЕШАВАЊЕ СПОРОВА:</w:t>
      </w:r>
    </w:p>
    <w:p w14:paraId="1C47C740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 1</w:t>
      </w:r>
      <w:r>
        <w:rPr>
          <w:rFonts w:ascii="Times New Roman" w:hAnsi="Times New Roman" w:cs="Times New Roman"/>
          <w:b/>
          <w:bCs/>
          <w:lang w:val="sr-Latn-RS"/>
        </w:rPr>
        <w:t>6</w:t>
      </w:r>
      <w:r>
        <w:rPr>
          <w:rFonts w:ascii="Times New Roman" w:hAnsi="Times New Roman" w:cs="Times New Roman"/>
          <w:b/>
          <w:bCs/>
          <w:lang w:val="zh-CN"/>
        </w:rPr>
        <w:t>.</w:t>
      </w:r>
    </w:p>
    <w:p w14:paraId="6ADD0C75">
      <w:pPr>
        <w:ind w:left="0" w:right="0" w:firstLine="720"/>
        <w:jc w:val="both"/>
      </w:pPr>
      <w:r>
        <w:rPr>
          <w:rFonts w:ascii="Times New Roman" w:hAnsi="Times New Roman" w:eastAsia="Times New Roman" w:cs="Times New Roman"/>
          <w:bCs/>
          <w:lang w:val="zh-CN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>Уговорне стране су сагласне да ће сваки спор који настане у вези са овим уговором настојати да реше мирним путем, у духу добре пословне сарадње.</w:t>
      </w:r>
    </w:p>
    <w:p w14:paraId="2DCD66F4">
      <w:pPr>
        <w:ind w:left="0" w:right="0" w:firstLine="720"/>
        <w:jc w:val="both"/>
      </w:pPr>
      <w:r>
        <w:rPr>
          <w:rFonts w:ascii="Times New Roman" w:hAnsi="Times New Roman" w:eastAsia="Times New Roman" w:cs="Times New Roman"/>
          <w:bCs/>
          <w:lang w:val="zh-CN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>У случају спора који се не може решити мирним путем, надлежан је Приврдни суд у Зајечару.</w:t>
      </w:r>
    </w:p>
    <w:p w14:paraId="1F7E6D57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</w:p>
    <w:p w14:paraId="3FF38CC9">
      <w:pPr>
        <w:jc w:val="both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ПРЕЛАЗНЕ И ЗАВРШНЕ ОДРЕДБЕ:</w:t>
      </w:r>
    </w:p>
    <w:p w14:paraId="5099AACA">
      <w:pPr>
        <w:jc w:val="both"/>
        <w:rPr>
          <w:rFonts w:ascii="Times New Roman" w:hAnsi="Times New Roman" w:cs="Times New Roman"/>
          <w:b/>
          <w:bCs/>
          <w:lang w:val="zh-CN"/>
        </w:rPr>
      </w:pPr>
    </w:p>
    <w:p w14:paraId="53FB8D6A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 1</w:t>
      </w:r>
      <w:r>
        <w:rPr>
          <w:rFonts w:ascii="Times New Roman" w:hAnsi="Times New Roman" w:cs="Times New Roman"/>
          <w:b/>
          <w:bCs/>
          <w:lang w:val="sr-Latn-RS"/>
        </w:rPr>
        <w:t>7</w:t>
      </w:r>
      <w:r>
        <w:rPr>
          <w:rFonts w:ascii="Times New Roman" w:hAnsi="Times New Roman" w:cs="Times New Roman"/>
          <w:b/>
          <w:bCs/>
          <w:lang w:val="zh-CN"/>
        </w:rPr>
        <w:t>.</w:t>
      </w:r>
    </w:p>
    <w:p w14:paraId="4C9A6AFE">
      <w:pPr>
        <w:ind w:left="0" w:right="0" w:firstLine="720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На сва питања која нису уређена овим уговором примењиваће се одредбе Закона о облигационим односима, Закона о енерегетици и других одговарајућих прописа.</w:t>
      </w:r>
    </w:p>
    <w:p w14:paraId="0AF3057A">
      <w:pPr>
        <w:ind w:left="0" w:right="0" w:firstLine="720"/>
      </w:pPr>
      <w:r>
        <w:rPr>
          <w:rFonts w:ascii="Times New Roman" w:hAnsi="Times New Roman" w:cs="Times New Roman"/>
          <w:bCs/>
          <w:lang w:val="zh-CN"/>
        </w:rPr>
        <w:t>Овај уговор је сачињен у 6 (шест) истоветних примерака, од тога 3  (три) примерка за Купца и 3 (три) примерка за Продавца.</w:t>
      </w:r>
    </w:p>
    <w:p w14:paraId="63D4E7AE">
      <w:pPr>
        <w:ind w:left="0" w:right="0" w:firstLine="720"/>
        <w:rPr>
          <w:rFonts w:ascii="Times New Roman" w:hAnsi="Times New Roman" w:cs="Times New Roman"/>
          <w:bCs/>
          <w:lang w:val="zh-CN"/>
        </w:rPr>
      </w:pPr>
    </w:p>
    <w:p w14:paraId="0E47DA53">
      <w:pPr>
        <w:ind w:left="0" w:right="0" w:firstLine="720"/>
        <w:rPr>
          <w:rFonts w:ascii="Times New Roman" w:hAnsi="Times New Roman" w:cs="Times New Roman"/>
          <w:bCs/>
          <w:lang w:val="zh-CN"/>
        </w:rPr>
      </w:pPr>
    </w:p>
    <w:p w14:paraId="02457708">
      <w:pPr>
        <w:spacing w:line="360" w:lineRule="auto"/>
      </w:pPr>
      <w:r>
        <w:rPr>
          <w:rFonts w:ascii="Times New Roman" w:hAnsi="Times New Roman" w:cs="Times New Roman"/>
          <w:b/>
          <w:bCs/>
          <w:lang w:val="zh-CN"/>
        </w:rPr>
        <w:t>КУПАЦ</w:t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>ПРОДАВАЦ</w:t>
      </w:r>
    </w:p>
    <w:p w14:paraId="364C8411">
      <w:pPr>
        <w:spacing w:line="480" w:lineRule="auto"/>
        <w:rPr>
          <w:rFonts w:ascii="Times New Roman" w:hAnsi="Times New Roman" w:cs="Times New Roman"/>
          <w:b/>
          <w:bCs/>
          <w:lang w:val="zh-CN"/>
        </w:rPr>
      </w:pPr>
    </w:p>
    <w:p w14:paraId="164488F8">
      <w:pPr>
        <w:spacing w:line="480" w:lineRule="auto"/>
        <w:ind w:left="0" w:right="-46" w:firstLine="0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cs="Arial"/>
          <w:b/>
          <w:bCs/>
          <w:iCs/>
          <w:sz w:val="22"/>
          <w:szCs w:val="22"/>
          <w:lang w:val="zh-CN"/>
        </w:rPr>
        <w:t>________________</w:t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>______________</w:t>
      </w:r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  <w:sz w:val="20"/>
        <w:szCs w:val="20"/>
        <w:lang w:val="sr-Latn-C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CF092B84"/>
    <w:multiLevelType w:val="multilevel"/>
    <w:tmpl w:val="CF092B84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  <w:b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3">
    <w:nsid w:val="59ADCABA"/>
    <w:multiLevelType w:val="multilevel"/>
    <w:tmpl w:val="59ADCABA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autoHyphenation/>
  <w:footnotePr>
    <w:footnote w:id="0"/>
    <w:footnote w:id="1"/>
  </w:footnotePr>
  <w:compat>
    <w:compatSetting w:name="compatibilityMode" w:uri="http://schemas.microsoft.com/office/word" w:val="12"/>
  </w:compat>
  <w:rsids>
    <w:rsidRoot w:val="00000000"/>
    <w:rsid w:val="6D873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NSimSun" w:cs="Mang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2">
    <w:name w:val="heading 1"/>
    <w:basedOn w:val="1"/>
    <w:qFormat/>
    <w:uiPriority w:val="0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hd w:val="clear" w:color="auto" w:fill="DBE5F1" w:themeFill="accent1" w:themeFillTint="33"/>
      <w:outlineLvl w:val="0"/>
    </w:pPr>
    <w:rPr>
      <w:b/>
      <w:bCs/>
      <w:szCs w:val="39"/>
    </w:rPr>
  </w:style>
  <w:style w:type="paragraph" w:styleId="3">
    <w:name w:val="heading 4"/>
    <w:basedOn w:val="1"/>
    <w:next w:val="4"/>
    <w:qFormat/>
    <w:uiPriority w:val="0"/>
    <w:pPr>
      <w:keepNext/>
      <w:numPr>
        <w:ilvl w:val="3"/>
        <w:numId w:val="1"/>
      </w:numPr>
      <w:spacing w:before="0" w:after="0" w:line="100" w:lineRule="atLeast"/>
      <w:ind w:left="864" w:right="0" w:hanging="864"/>
      <w:jc w:val="center"/>
      <w:outlineLvl w:val="3"/>
    </w:pPr>
    <w:rPr>
      <w:rFonts w:ascii="Book Antiqua" w:hAnsi="Book Antiqua" w:eastAsia="Times New Roman" w:cs="Times New Roman"/>
      <w:b/>
      <w:bCs/>
      <w:sz w:val="28"/>
      <w:szCs w:val="24"/>
      <w:u w:val="single"/>
      <w:lang w:val="zh-CN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Body Text 3"/>
    <w:basedOn w:val="1"/>
    <w:qFormat/>
    <w:uiPriority w:val="0"/>
    <w:pPr>
      <w:spacing w:before="0" w:after="120" w:line="100" w:lineRule="atLeast"/>
    </w:pPr>
    <w:rPr>
      <w:rFonts w:ascii="Times New Roman" w:hAnsi="Times New Roman" w:eastAsia="Times New Roman" w:cs="Times New Roman"/>
      <w:sz w:val="16"/>
      <w:szCs w:val="16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character" w:styleId="9">
    <w:name w:val="FollowedHyperlink"/>
    <w:qFormat/>
    <w:uiPriority w:val="0"/>
    <w:rPr>
      <w:color w:val="800080"/>
      <w:u w:val="single"/>
    </w:rPr>
  </w:style>
  <w:style w:type="paragraph" w:styleId="10">
    <w:name w:val="List"/>
    <w:basedOn w:val="4"/>
    <w:qFormat/>
    <w:uiPriority w:val="0"/>
    <w:rPr>
      <w:rFonts w:ascii="Arial" w:hAnsi="Arial" w:cs="Mangal"/>
    </w:rPr>
  </w:style>
  <w:style w:type="character" w:styleId="11">
    <w:name w:val="Strong"/>
    <w:qFormat/>
    <w:uiPriority w:val="0"/>
    <w:rPr>
      <w:b/>
    </w:rPr>
  </w:style>
  <w:style w:type="character" w:customStyle="1" w:styleId="12">
    <w:name w:val="WW8Num7z0"/>
    <w:qFormat/>
    <w:uiPriority w:val="0"/>
    <w:rPr>
      <w:rFonts w:ascii="Symbol" w:hAnsi="Symbol" w:cs="Symbol"/>
      <w:color w:val="000000"/>
      <w:sz w:val="22"/>
      <w:szCs w:val="22"/>
      <w:lang w:val="zh-CN"/>
    </w:rPr>
  </w:style>
  <w:style w:type="character" w:customStyle="1" w:styleId="13">
    <w:name w:val="CITE"/>
    <w:qFormat/>
    <w:uiPriority w:val="0"/>
    <w:rPr>
      <w:i/>
    </w:rPr>
  </w:style>
  <w:style w:type="character" w:customStyle="1" w:styleId="14">
    <w:name w:val="CODE"/>
    <w:qFormat/>
    <w:uiPriority w:val="0"/>
    <w:rPr>
      <w:rFonts w:ascii="Courier New" w:hAnsi="Courier New"/>
      <w:sz w:val="20"/>
    </w:rPr>
  </w:style>
  <w:style w:type="character" w:customStyle="1" w:styleId="15">
    <w:name w:val="Keyboard"/>
    <w:qFormat/>
    <w:uiPriority w:val="0"/>
    <w:rPr>
      <w:rFonts w:ascii="Courier New" w:hAnsi="Courier New"/>
      <w:b/>
      <w:sz w:val="20"/>
    </w:rPr>
  </w:style>
  <w:style w:type="character" w:customStyle="1" w:styleId="16">
    <w:name w:val="Sample"/>
    <w:qFormat/>
    <w:uiPriority w:val="0"/>
    <w:rPr>
      <w:rFonts w:ascii="Courier New" w:hAnsi="Courier New"/>
    </w:rPr>
  </w:style>
  <w:style w:type="character" w:customStyle="1" w:styleId="17">
    <w:name w:val="Typewriter"/>
    <w:qFormat/>
    <w:uiPriority w:val="0"/>
    <w:rPr>
      <w:rFonts w:ascii="Courier New" w:hAnsi="Courier New"/>
      <w:sz w:val="20"/>
    </w:rPr>
  </w:style>
  <w:style w:type="character" w:customStyle="1" w:styleId="18">
    <w:name w:val="HTML Markup"/>
    <w:qFormat/>
    <w:uiPriority w:val="0"/>
    <w:rPr>
      <w:vanish/>
      <w:color w:val="FF0000"/>
    </w:rPr>
  </w:style>
  <w:style w:type="character" w:customStyle="1" w:styleId="19">
    <w:name w:val="Comment"/>
    <w:qFormat/>
    <w:uiPriority w:val="0"/>
    <w:rPr>
      <w:vanish/>
    </w:rPr>
  </w:style>
  <w:style w:type="character" w:customStyle="1" w:styleId="20">
    <w:name w:val="WW8Num5z0"/>
    <w:qFormat/>
    <w:uiPriority w:val="0"/>
    <w:rPr>
      <w:rFonts w:ascii="Times New Roman" w:hAnsi="Times New Roman" w:cs="Times New Roman"/>
      <w:sz w:val="22"/>
      <w:szCs w:val="22"/>
      <w:lang w:val="zh-CN"/>
    </w:rPr>
  </w:style>
  <w:style w:type="character" w:customStyle="1" w:styleId="21">
    <w:name w:val="WW8Num15z0"/>
    <w:qFormat/>
    <w:uiPriority w:val="0"/>
    <w:rPr>
      <w:rFonts w:ascii="Times New Roman" w:hAnsi="Times New Roman" w:cs="Times New Roman"/>
    </w:rPr>
  </w:style>
  <w:style w:type="character" w:customStyle="1" w:styleId="22">
    <w:name w:val="WW8Num10z0"/>
    <w:qFormat/>
    <w:uiPriority w:val="0"/>
    <w:rPr>
      <w:rFonts w:ascii="Times New Roman" w:hAnsi="Times New Roman" w:cs="Times New Roman"/>
      <w:sz w:val="20"/>
      <w:szCs w:val="20"/>
      <w:lang w:val="sr-Latn-CS"/>
    </w:rPr>
  </w:style>
  <w:style w:type="character" w:customStyle="1" w:styleId="23">
    <w:name w:val="WW8Num14z0"/>
    <w:qFormat/>
    <w:uiPriority w:val="0"/>
  </w:style>
  <w:style w:type="paragraph" w:customStyle="1" w:styleId="24">
    <w:name w:val="Heading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5">
    <w:name w:val="Index"/>
    <w:basedOn w:val="1"/>
    <w:qFormat/>
    <w:uiPriority w:val="0"/>
    <w:pPr>
      <w:suppressLineNumbers/>
    </w:pPr>
    <w:rPr>
      <w:rFonts w:ascii="Arial" w:hAnsi="Arial" w:cs="Mangal"/>
    </w:rPr>
  </w:style>
  <w:style w:type="paragraph" w:customStyle="1" w:styleId="26">
    <w:name w:val="Definition Term"/>
    <w:basedOn w:val="1"/>
    <w:qFormat/>
    <w:uiPriority w:val="0"/>
  </w:style>
  <w:style w:type="paragraph" w:customStyle="1" w:styleId="27">
    <w:name w:val="Definition List"/>
    <w:basedOn w:val="1"/>
    <w:qFormat/>
    <w:uiPriority w:val="0"/>
    <w:pPr>
      <w:ind w:left="360" w:firstLine="0"/>
    </w:pPr>
  </w:style>
  <w:style w:type="paragraph" w:customStyle="1" w:styleId="28">
    <w:name w:val="H1"/>
    <w:basedOn w:val="1"/>
    <w:qFormat/>
    <w:uiPriority w:val="0"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29">
    <w:name w:val="H2"/>
    <w:basedOn w:val="1"/>
    <w:qFormat/>
    <w:uiPriority w:val="0"/>
    <w:pPr>
      <w:keepNext/>
      <w:spacing w:before="100" w:after="100"/>
      <w:outlineLvl w:val="2"/>
    </w:pPr>
    <w:rPr>
      <w:b/>
      <w:sz w:val="36"/>
    </w:rPr>
  </w:style>
  <w:style w:type="paragraph" w:customStyle="1" w:styleId="30">
    <w:name w:val="H3"/>
    <w:basedOn w:val="1"/>
    <w:qFormat/>
    <w:uiPriority w:val="0"/>
    <w:pPr>
      <w:keepNext/>
      <w:spacing w:before="100" w:after="100"/>
      <w:outlineLvl w:val="3"/>
    </w:pPr>
    <w:rPr>
      <w:b/>
      <w:sz w:val="28"/>
    </w:rPr>
  </w:style>
  <w:style w:type="paragraph" w:customStyle="1" w:styleId="31">
    <w:name w:val="H4"/>
    <w:basedOn w:val="1"/>
    <w:qFormat/>
    <w:uiPriority w:val="0"/>
    <w:pPr>
      <w:keepNext/>
      <w:spacing w:before="100" w:after="100"/>
      <w:outlineLvl w:val="4"/>
    </w:pPr>
    <w:rPr>
      <w:b/>
      <w:sz w:val="24"/>
    </w:rPr>
  </w:style>
  <w:style w:type="paragraph" w:customStyle="1" w:styleId="32">
    <w:name w:val="H5"/>
    <w:basedOn w:val="1"/>
    <w:qFormat/>
    <w:uiPriority w:val="0"/>
    <w:pPr>
      <w:keepNext/>
      <w:spacing w:before="100" w:after="100"/>
      <w:outlineLvl w:val="5"/>
    </w:pPr>
    <w:rPr>
      <w:b/>
      <w:sz w:val="20"/>
    </w:rPr>
  </w:style>
  <w:style w:type="paragraph" w:customStyle="1" w:styleId="33">
    <w:name w:val="H6"/>
    <w:basedOn w:val="1"/>
    <w:qFormat/>
    <w:uiPriority w:val="0"/>
    <w:pPr>
      <w:keepNext/>
      <w:spacing w:before="100" w:after="100"/>
      <w:outlineLvl w:val="6"/>
    </w:pPr>
    <w:rPr>
      <w:b/>
      <w:sz w:val="16"/>
    </w:rPr>
  </w:style>
  <w:style w:type="paragraph" w:customStyle="1" w:styleId="34">
    <w:name w:val="Address"/>
    <w:basedOn w:val="1"/>
    <w:qFormat/>
    <w:uiPriority w:val="0"/>
    <w:rPr>
      <w:i/>
    </w:rPr>
  </w:style>
  <w:style w:type="paragraph" w:customStyle="1" w:styleId="35">
    <w:name w:val="Blockquote"/>
    <w:basedOn w:val="1"/>
    <w:qFormat/>
    <w:uiPriority w:val="0"/>
    <w:pPr>
      <w:spacing w:before="100" w:after="100"/>
      <w:ind w:left="360" w:right="360" w:firstLine="0"/>
    </w:pPr>
  </w:style>
  <w:style w:type="paragraph" w:customStyle="1" w:styleId="36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37">
    <w:name w:val="z-Bottom of Form"/>
    <w:qFormat/>
    <w:uiPriority w:val="0"/>
    <w:pPr>
      <w:widowControl/>
      <w:pBdr>
        <w:top w:val="double" w:color="000000" w:sz="2" w:space="0"/>
      </w:pBdr>
      <w:suppressAutoHyphens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customStyle="1" w:styleId="38">
    <w:name w:val="z-Top of Form"/>
    <w:qFormat/>
    <w:uiPriority w:val="0"/>
    <w:pPr>
      <w:widowControl/>
      <w:pBdr>
        <w:bottom w:val="double" w:color="000000" w:sz="2" w:space="0"/>
      </w:pBdr>
      <w:suppressAutoHyphens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customStyle="1" w:styleId="39">
    <w:name w:val="Table Contents"/>
    <w:basedOn w:val="1"/>
    <w:qFormat/>
    <w:uiPriority w:val="0"/>
    <w:pPr>
      <w:suppressLineNumbers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1581</Words>
  <Characters>9459</Characters>
  <Paragraphs>106</Paragraphs>
  <TotalTime>48</TotalTime>
  <ScaleCrop>false</ScaleCrop>
  <LinksUpToDate>false</LinksUpToDate>
  <CharactersWithSpaces>10961</CharactersWithSpaces>
  <Application>WPS Office_12.2.0.18283_F1E327BC-269C-435d-A152-05C5408002CA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2021-01-20T08:51:00Z</dcterms:created>
  <dc:creator>mirela</dc:creator>
  <cp:lastModifiedBy>mirela</cp:lastModifiedBy>
  <cp:lastPrinted>2021-09-15T08:50:00Z</cp:lastPrinted>
  <dcterms:modified xsi:type="dcterms:W3CDTF">2024-10-07T07:16:55Z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KSOProductBuildVer">
    <vt:lpwstr>1033-12.2.0.18283</vt:lpwstr>
  </property>
  <property fmtid="{D5CDD505-2E9C-101B-9397-08002B2CF9AE}" pid="5" name="ICV">
    <vt:lpwstr>98E303E714614C158F1034A790DD7CC3_12</vt:lpwstr>
  </property>
</Properties>
</file>