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(у даљем тексту: Наручилац) 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подноси понуду са подизвођачем, навести податке о подизвођачу)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1.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_________________________________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>УГОВОР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>О ПРУЖАЊУ УСЛУГЕ – СТРУЧНИ НАДЗОР НАД ИЗВОЂЕЊЕМ РАДОВА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 </w:t>
      </w:r>
      <w:r>
        <w:rPr>
          <w:rFonts w:cs="Arial" w:ascii="Arial" w:hAnsi="Arial"/>
          <w:b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на изградњи пумптраке полигона и трим стазе на Ртњу на територији Општине Бољевац – Пројекат „Магија источне Србије“</w:t>
      </w:r>
    </w:p>
    <w:p>
      <w:pPr>
        <w:pStyle w:val="Normal"/>
        <w:spacing w:lineRule="auto" w:line="259"/>
        <w:ind w:hanging="0"/>
        <w:jc w:val="center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услуг</w:t>
      </w:r>
      <w:r>
        <w:rPr>
          <w:rFonts w:cs="Arial" w:ascii="Arial" w:hAnsi="Arial"/>
          <w:sz w:val="22"/>
          <w:szCs w:val="22"/>
          <w:lang w:val="sr-Latn-RS"/>
        </w:rPr>
        <w:t>e</w:t>
      </w:r>
      <w:r>
        <w:rPr>
          <w:rFonts w:cs="Arial" w:ascii="Arial" w:hAnsi="Arial"/>
          <w:sz w:val="22"/>
          <w:szCs w:val="22"/>
          <w:lang w:val="sr-RS"/>
        </w:rPr>
        <w:t xml:space="preserve"> – </w:t>
      </w:r>
      <w:r>
        <w:rPr>
          <w:rFonts w:eastAsia="Malgun Gothic" w:cs="Arial" w:ascii="Arial" w:hAnsi="Arial"/>
          <w:sz w:val="22"/>
          <w:szCs w:val="22"/>
          <w:lang w:val="sr-CS"/>
        </w:rPr>
        <w:t>Стручни надзор над извођењем радова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на изградњи пумптраке полигона и трим стазе на Ртњу на територији Општине Бољевац – Пројекат „Магија источне Србије“.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</w:t>
      </w:r>
      <w:r>
        <w:rPr>
          <w:rFonts w:cs="Arial" w:ascii="Arial" w:hAnsi="Arial"/>
          <w:color w:val="000000"/>
          <w:sz w:val="22"/>
          <w:szCs w:val="22"/>
          <w:lang w:val="sr-RS"/>
        </w:rPr>
        <w:t>5</w:t>
      </w:r>
      <w:r>
        <w:rPr>
          <w:rFonts w:cs="Arial" w:ascii="Arial" w:hAnsi="Arial"/>
          <w:color w:val="000000"/>
          <w:sz w:val="22"/>
          <w:szCs w:val="22"/>
          <w:lang w:val="sr-RS"/>
        </w:rPr>
        <w:t>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</w:t>
      </w:r>
      <w:r>
        <w:rPr>
          <w:rFonts w:cs="Arial" w:ascii="Arial" w:hAnsi="Arial"/>
          <w:sz w:val="22"/>
          <w:szCs w:val="22"/>
          <w:lang w:val="sr-RS"/>
        </w:rPr>
        <w:t>5</w:t>
      </w:r>
      <w:r>
        <w:rPr>
          <w:rFonts w:cs="Arial" w:ascii="Arial" w:hAnsi="Arial"/>
          <w:sz w:val="22"/>
          <w:szCs w:val="22"/>
          <w:lang w:val="sr-RS"/>
        </w:rPr>
        <w:t>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</w:t>
      </w:r>
      <w:r>
        <w:rPr>
          <w:rFonts w:cs="Arial" w:ascii="Arial" w:hAnsi="Arial"/>
          <w:sz w:val="22"/>
          <w:szCs w:val="22"/>
          <w:lang w:val="sr-RS"/>
        </w:rPr>
        <w:t>5</w:t>
      </w:r>
      <w:r>
        <w:rPr>
          <w:rFonts w:cs="Arial" w:ascii="Arial" w:hAnsi="Arial"/>
          <w:sz w:val="22"/>
          <w:szCs w:val="22"/>
          <w:lang w:val="sr-RS"/>
        </w:rPr>
        <w:t>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- да се предметни уговор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зaкључуј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Србије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„ на основу Уговора о донацији УНОПС- ЕУПРОПЛУС-2024- ГРАНТ-057 од 20.06.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2024.године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и у складу са  Уговором о сарадњи на реализацији пројекта „ Магија источне Србије“ зав.број код Наручиоца : 30-11 од 26.07.2024.године, зав.број код корисника јавне набавке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 xml:space="preserve"> Општине </w:t>
      </w:r>
      <w:r>
        <w:rPr>
          <w:rFonts w:eastAsia="Times New Roman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 w:eastAsia="zh-CN"/>
        </w:rPr>
        <w:t>Бољевац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: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30-01/2024 II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од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en-US" w:eastAsia="zh-CN"/>
        </w:rPr>
        <w:t>30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>.07.2024.године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Предмет овог уговора је пружање услуга </w:t>
      </w:r>
      <w:r>
        <w:rPr>
          <w:rFonts w:eastAsia="Malgun Gothic" w:cs="Arial" w:ascii="Arial" w:hAnsi="Arial"/>
          <w:sz w:val="22"/>
          <w:szCs w:val="22"/>
          <w:lang w:val="sr-RS"/>
        </w:rPr>
        <w:t>с</w:t>
      </w:r>
      <w:r>
        <w:rPr>
          <w:rFonts w:eastAsia="Malgun Gothic" w:cs="Arial" w:ascii="Arial" w:hAnsi="Arial"/>
          <w:sz w:val="22"/>
          <w:szCs w:val="22"/>
          <w:lang w:val="sr-CS"/>
        </w:rPr>
        <w:t>тручн</w:t>
      </w:r>
      <w:r>
        <w:rPr>
          <w:rFonts w:eastAsia="Malgun Gothic" w:cs="Arial" w:ascii="Arial" w:hAnsi="Arial"/>
          <w:sz w:val="22"/>
          <w:szCs w:val="22"/>
          <w:lang w:val="sr-RS"/>
        </w:rPr>
        <w:t>ог</w:t>
      </w:r>
      <w:r>
        <w:rPr>
          <w:rFonts w:eastAsia="Malgun Gothic" w:cs="Arial" w:ascii="Arial" w:hAnsi="Arial"/>
          <w:sz w:val="22"/>
          <w:szCs w:val="22"/>
          <w:lang w:val="sr-CS"/>
        </w:rPr>
        <w:t xml:space="preserve"> надзор</w:t>
      </w:r>
      <w:r>
        <w:rPr>
          <w:rFonts w:eastAsia="Malgun Gothic" w:cs="Arial" w:ascii="Arial" w:hAnsi="Arial"/>
          <w:sz w:val="22"/>
          <w:szCs w:val="22"/>
          <w:lang w:val="sr-RS"/>
        </w:rPr>
        <w:t>а</w:t>
      </w:r>
      <w:r>
        <w:rPr>
          <w:rFonts w:eastAsia="Malgun Gothic" w:cs="Arial" w:ascii="Arial" w:hAnsi="Arial"/>
          <w:sz w:val="22"/>
          <w:szCs w:val="22"/>
          <w:lang w:val="sr-CS"/>
        </w:rPr>
        <w:t xml:space="preserve"> над извођењем радова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 xml:space="preserve">на изградњи пумптраке полигона и трим стазе на Ртњу на територији Општине Бољевац ,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>израда плана превентивних мера и ангажовање кординатора за безбедност за здравље на раду у току трајања радова.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2.</w:t>
      </w:r>
    </w:p>
    <w:p>
      <w:pPr>
        <w:pStyle w:val="Normal"/>
        <w:tabs>
          <w:tab w:val="clear" w:pos="720"/>
          <w:tab w:val="left" w:pos="1680" w:leader="none"/>
        </w:tabs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  <w:t>Пружалац услуга се обавезује да стручни надзор врши у свим фазама извођења радова, од увођења Извођача радова у посао до потписивања Записника о примопредаји радова. Стручни надзор се спроводи свакодневно, а динамика и ажурност надзора мора бити у складу са динамиком извођења радова. Услуга обухвата и стручни надзор над извођењем евентуалних додатних радова (непредвиђених) вишкова и мањкова радова.</w:t>
      </w:r>
    </w:p>
    <w:p>
      <w:pPr>
        <w:pStyle w:val="Normal"/>
        <w:tabs>
          <w:tab w:val="clear" w:pos="720"/>
          <w:tab w:val="left" w:pos="1680" w:leader="none"/>
        </w:tabs>
        <w:ind w:hanging="0"/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динара, без ПДВ-а, </w:t>
      </w:r>
      <w:r>
        <w:rPr>
          <w:rFonts w:cs="Arial" w:ascii="Arial" w:hAnsi="Arial"/>
          <w:b/>
          <w:bCs/>
          <w:i/>
          <w:color w:val="000000"/>
          <w:sz w:val="22"/>
          <w:szCs w:val="22"/>
          <w:lang w:val="sr-RS"/>
        </w:rPr>
        <w:t>(попуњава Пружалац услуга).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</w:rPr>
        <w:t>Финансијска средства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en-US"/>
        </w:rPr>
        <w:t xml:space="preserve"> су обезбеђена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zh-CN"/>
        </w:rPr>
        <w:t xml:space="preserve"> у Буџету града Зајечара на позицији 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RS"/>
        </w:rPr>
        <w:t>78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zh-CN"/>
        </w:rPr>
        <w:t>/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RS"/>
        </w:rPr>
        <w:t>0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zh-CN"/>
        </w:rPr>
        <w:t xml:space="preserve">  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RS"/>
        </w:rPr>
        <w:t>конто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zh-CN"/>
        </w:rPr>
        <w:t xml:space="preserve"> 511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Latn-RS"/>
        </w:rPr>
        <w:t>4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RS"/>
        </w:rPr>
        <w:t>41</w:t>
      </w: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zh-CN"/>
        </w:rPr>
        <w:t>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Целокупни износ за плаћање се ослобађа плаћања ПДВа.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ab/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4.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у року од 45 дана од дана испостављања фактуре, а након испостављених привремених ситуација, односно окончане ситуације извођача радова и то у процентуалном износу који је једнак проценту реализације уговора о извођењу радова за ту ситуацију.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bCs/>
          <w:color w:val="000000"/>
          <w:sz w:val="22"/>
          <w:szCs w:val="22"/>
          <w:lang w:val="sr-RS"/>
        </w:rPr>
        <w:t>Пружалац услуга се обавезује да уз фактуру достави Извештај о извршеној услузи.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МЕСТО И РОК ПРУЖАЊА УСЛУГЕ</w:t>
      </w:r>
    </w:p>
    <w:p>
      <w:pPr>
        <w:pStyle w:val="Normal"/>
        <w:tabs>
          <w:tab w:val="clear" w:pos="720"/>
          <w:tab w:val="left" w:pos="-5103" w:leader="none"/>
        </w:tabs>
        <w:ind w:right="-58" w:hanging="0"/>
        <w:jc w:val="center"/>
        <w:rPr>
          <w:rFonts w:ascii="Arial" w:hAnsi="Arial" w:cs="Arial"/>
          <w:b/>
          <w:b/>
          <w:sz w:val="22"/>
          <w:szCs w:val="22"/>
          <w:lang w:val="sr-RS" w:eastAsia="zh-CN"/>
        </w:rPr>
      </w:pPr>
      <w:r>
        <w:rPr>
          <w:rFonts w:cs="Arial" w:ascii="Arial" w:hAnsi="Arial"/>
          <w:b/>
          <w:sz w:val="22"/>
          <w:szCs w:val="22"/>
          <w:lang w:val="sr-RS" w:eastAsia="zh-CN"/>
        </w:rPr>
        <w:t>Члан 5.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Пружање услуге стручног надзора врши се 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>Ртњу на територији Општине Бољевац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en-US"/>
        </w:rPr>
        <w:t>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започне са вршењем услуга стручног надзора у року од два дана, рачунајући од дана пријема писаног позива Наручиоца и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да стручни надзор изврши у свим фазама извођења радова,</w:t>
      </w: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дана увођења Извођача радова у посао до дана потписивања Записника о примопредаји радова.</w:t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- приликом потписивања овог уговора Пружаоцу услуга преда </w:t>
      </w:r>
      <w:r>
        <w:rPr>
          <w:rFonts w:eastAsia="Calibri" w:cs="Arial" w:ascii="Arial" w:hAnsi="Arial"/>
          <w:sz w:val="22"/>
          <w:szCs w:val="22"/>
          <w:lang w:val="sr-RS"/>
        </w:rPr>
        <w:t>пројектну документацију</w:t>
      </w:r>
      <w:r>
        <w:rPr>
          <w:rFonts w:cs="Arial" w:ascii="Arial" w:hAnsi="Arial"/>
          <w:sz w:val="22"/>
          <w:szCs w:val="22"/>
          <w:lang w:val="sr-RS"/>
        </w:rPr>
        <w:t>;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благовремено, писаним путем, даје објашњења и издаје упутства Пружаоцу услуга, у погледу решавања свих питања током извођења радова;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приликом потписивања овог уговора достави Наручиоцу решење којим се одређују одговорна лица (Надзорни орган</w:t>
      </w:r>
      <w:r>
        <w:rPr>
          <w:rFonts w:cs="Arial"/>
          <w:color w:val="auto"/>
          <w:sz w:val="22"/>
          <w:szCs w:val="22"/>
          <w:lang w:val="sr-RS"/>
        </w:rPr>
        <w:t>) у фази извођења радова</w:t>
      </w:r>
      <w:r>
        <w:rPr>
          <w:rFonts w:cs="Arial"/>
          <w:sz w:val="22"/>
          <w:szCs w:val="22"/>
          <w:lang w:val="sr-RS"/>
        </w:rPr>
        <w:t xml:space="preserve"> са лиценцама у складу са важећим прописима, захтевом из конкурсне документације и достављеном Понудом;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врши контролу да ли се извођење радова врши према пројектној документацији;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проверу квалитета извођења свих врста радова и примену прописа, стандарда и техничких норматива;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оверу количина изведених радова;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проверу да ли постоје докази о квалитету материјала, опреме и инсталација који се уграђују;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прати динамику извођења радова и усклађености извођења радова са уговореним роковима;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Latn-RS"/>
        </w:rPr>
        <w:t>-</w:t>
      </w:r>
      <w:r>
        <w:rPr>
          <w:rFonts w:cs="Arial"/>
          <w:sz w:val="22"/>
          <w:szCs w:val="22"/>
          <w:lang w:val="sr-RS"/>
        </w:rPr>
        <w:t xml:space="preserve"> даје упутстава Извођачу радова, нарочито у случају одступања извођења радова од пројекта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sr-RS"/>
        </w:rPr>
        <w:t>уз сагласност Наручиоца;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све пропусте извођача радова, као и примедбе и упутства које је дао Извођачу радова, уноси у грађевински дневник;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sz w:val="22"/>
          <w:szCs w:val="22"/>
          <w:lang w:val="sr-RS"/>
        </w:rPr>
        <w:t xml:space="preserve"> </w:t>
      </w:r>
      <w:r>
        <w:rPr>
          <w:rFonts w:eastAsia="Calibri" w:cs="Arial"/>
          <w:sz w:val="22"/>
          <w:szCs w:val="22"/>
          <w:lang w:val="sr-RS"/>
        </w:rPr>
        <w:t>по потреби, сарађује са Пројектантом ради обезбеђења детаља технолошких и организационих решења за извођење радова;</w:t>
      </w:r>
    </w:p>
    <w:p>
      <w:pPr>
        <w:pStyle w:val="ListParagraph"/>
        <w:numPr>
          <w:ilvl w:val="0"/>
          <w:numId w:val="1"/>
        </w:numPr>
        <w:ind w:left="0" w:firstLine="567"/>
        <w:rPr>
          <w:rFonts w:ascii="Arial" w:hAnsi="Arial" w:eastAsia="Calibri" w:cs="Arial" w:eastAsiaTheme="minorHAnsi"/>
          <w:sz w:val="22"/>
          <w:szCs w:val="22"/>
          <w:lang w:val="sr-RS"/>
        </w:rPr>
      </w:pPr>
      <w:r>
        <w:rPr>
          <w:rFonts w:eastAsia="Calibri" w:cs="Arial" w:ascii="Arial" w:hAnsi="Arial" w:eastAsiaTheme="minorHAnsi"/>
          <w:sz w:val="22"/>
          <w:szCs w:val="22"/>
          <w:lang w:val="sr-RS"/>
        </w:rPr>
        <w:t xml:space="preserve">учествује у свим активностима приликом примопредаје радова и потписивања Записника о примопредаји радова са представницима Извођача радова и </w:t>
      </w:r>
      <w:r>
        <w:rPr>
          <w:rFonts w:cs="Arial" w:ascii="Arial" w:hAnsi="Arial"/>
          <w:color w:val="000000"/>
          <w:sz w:val="22"/>
          <w:szCs w:val="22"/>
          <w:lang w:val="sr-RS"/>
        </w:rPr>
        <w:t>Комисијом за примопредају Наручиоца;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благовремено достави Наручиоцу, у форми Извештаја, преглед вишкова и мањкова радова, за које претходно проверава основаност и даје мишљење са детаљним образложењем за сваку позицију радова на усвајање, како би се по прихватању прегледа вишкова и мањкова радова од стране Наручиоца уговорили поменути радови;</w:t>
      </w:r>
    </w:p>
    <w:p>
      <w:pPr>
        <w:pStyle w:val="Default"/>
        <w:numPr>
          <w:ilvl w:val="0"/>
          <w:numId w:val="0"/>
        </w:numPr>
        <w:ind w:left="0" w:hanging="0"/>
        <w:rPr>
          <w:rFonts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Latn-RS"/>
        </w:rPr>
        <w:t xml:space="preserve">- </w:t>
      </w:r>
      <w:r>
        <w:rPr>
          <w:rFonts w:cs="Arial"/>
          <w:sz w:val="22"/>
          <w:szCs w:val="22"/>
          <w:lang w:val="sr-RS"/>
        </w:rPr>
        <w:t>изради План превентивних мера</w:t>
      </w:r>
    </w:p>
    <w:p>
      <w:pPr>
        <w:pStyle w:val="Default"/>
        <w:numPr>
          <w:ilvl w:val="0"/>
          <w:numId w:val="0"/>
        </w:numPr>
        <w:ind w:left="0" w:hanging="0"/>
        <w:rPr>
          <w:rFonts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 обезбеди ангажовање кординатора за безбедност и здравље на раду у току трајања радова.</w:t>
      </w:r>
    </w:p>
    <w:p>
      <w:pPr>
        <w:pStyle w:val="Default"/>
        <w:numPr>
          <w:ilvl w:val="0"/>
          <w:numId w:val="0"/>
        </w:numPr>
        <w:ind w:left="0" w:hanging="0"/>
        <w:rPr>
          <w:rFonts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 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1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color w:val="auto"/>
          <w:sz w:val="22"/>
          <w:szCs w:val="22"/>
          <w:lang w:val="sr-RS"/>
        </w:rPr>
        <w:t>решава друга питања која се појаве у току извођења радова.</w:t>
      </w:r>
    </w:p>
    <w:p>
      <w:pPr>
        <w:pStyle w:val="Default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ind w:hanging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 xml:space="preserve">Члан 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>8</w:t>
      </w: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>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</w:t>
      </w:r>
      <w:r>
        <w:rPr>
          <w:rFonts w:cs="Arial" w:ascii="Arial" w:hAnsi="Arial"/>
          <w:color w:val="000000"/>
          <w:sz w:val="22"/>
          <w:szCs w:val="22"/>
          <w:lang w:val="sr-RS"/>
        </w:rPr>
        <w:t>а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услуга се обавезује да услугу врши у складу са Законом о планирању и изградњи, Правилником о садржини и начину вођења стручног надзора</w:t>
      </w:r>
      <w:r>
        <w:rPr>
          <w:rFonts w:cs="Arial" w:ascii="Arial" w:hAnsi="Arial"/>
          <w:color w:val="000000"/>
          <w:sz w:val="22"/>
          <w:szCs w:val="22"/>
          <w:lang w:val="sr-RS"/>
        </w:rPr>
        <w:t>,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Уредбом о безбедности и здрављу на раду на привременим или покретним градилиштима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и осталим важећим прописима који регулишу области вршења услуге која је предмет </w:t>
      </w:r>
      <w:r>
        <w:rPr>
          <w:rFonts w:cs="Arial" w:ascii="Arial" w:hAnsi="Arial"/>
          <w:color w:val="000000"/>
          <w:sz w:val="22"/>
          <w:szCs w:val="22"/>
          <w:lang w:val="sr-CS"/>
        </w:rPr>
        <w:t>овог у</w:t>
      </w:r>
      <w:r>
        <w:rPr>
          <w:rFonts w:cs="Arial" w:ascii="Arial" w:hAnsi="Arial"/>
          <w:color w:val="000000"/>
          <w:sz w:val="22"/>
          <w:szCs w:val="22"/>
          <w:lang w:val="ru-RU"/>
        </w:rPr>
        <w:t>говора.</w:t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9.</w:t>
      </w:r>
    </w:p>
    <w:p>
      <w:pPr>
        <w:pStyle w:val="NoSpacing"/>
        <w:ind w:firstLine="720"/>
        <w:jc w:val="both"/>
        <w:rPr>
          <w:color w:val="auto"/>
        </w:rPr>
      </w:pPr>
      <w:r>
        <w:rPr>
          <w:rFonts w:cs="Arial" w:ascii="Arial" w:hAnsi="Arial"/>
          <w:color w:val="auto"/>
          <w:position w:val="0"/>
          <w:sz w:val="22"/>
          <w:sz w:val="22"/>
          <w:szCs w:val="22"/>
          <w:vertAlign w:val="baseline"/>
          <w:lang w:val="sr-RS"/>
        </w:rPr>
        <w:t xml:space="preserve"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услуга. 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10.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 w:cs="Arial"/>
          <w:sz w:val="22"/>
          <w:szCs w:val="22"/>
          <w:lang w:val="sr-Latn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12.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13.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14.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15.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шест истоветних примерака, од којих свака уговорна страна задржава по три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 w:cs="Arial"/>
          <w:bCs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4283245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3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5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2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0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LibreOffice/7.3.2.2$Windows_X86_64 LibreOffice_project/49f2b1bff42cfccbd8f788c8dc32c1c309559be0</Application>
  <AppVersion>15.0000</AppVersion>
  <Pages>5</Pages>
  <Words>1502</Words>
  <Characters>9187</Characters>
  <CharactersWithSpaces>10623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2025-01-29T10:37:18Z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