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b/>
          <w:bCs/>
          <w:iCs/>
          <w:sz w:val="26"/>
          <w:szCs w:val="26"/>
          <w:lang w:val="sr-RS"/>
        </w:rPr>
      </w:pPr>
      <w:r>
        <w:rPr>
          <w:rFonts w:cs="Arial" w:ascii="Arial" w:hAnsi="Arial"/>
          <w:b/>
          <w:bCs/>
          <w:iCs/>
          <w:sz w:val="26"/>
          <w:szCs w:val="26"/>
          <w:lang w:val="sr-RS"/>
        </w:rPr>
      </w:r>
    </w:p>
    <w:p>
      <w:pPr>
        <w:pStyle w:val="Normal"/>
        <w:jc w:val="center"/>
        <w:rPr>
          <w:rFonts w:ascii="Arial" w:hAnsi="Arial"/>
          <w:sz w:val="22"/>
          <w:szCs w:val="22"/>
        </w:rPr>
      </w:pPr>
      <w:r>
        <w:rPr>
          <w:rFonts w:cs="Arial" w:ascii="Arial" w:hAnsi="Arial"/>
          <w:b/>
          <w:bCs/>
          <w:iCs/>
          <w:sz w:val="22"/>
          <w:szCs w:val="22"/>
          <w:lang w:val="sr-RS"/>
        </w:rPr>
        <w:t>Опис и спецификације предмета, услови испоруке или извршења</w:t>
      </w:r>
    </w:p>
    <w:p>
      <w:pPr>
        <w:pStyle w:val="Normal"/>
        <w:tabs>
          <w:tab w:val="clear" w:pos="720"/>
          <w:tab w:val="left" w:pos="-2977" w:leader="none"/>
          <w:tab w:val="right" w:pos="4820" w:leader="none"/>
        </w:tabs>
        <w:suppressAutoHyphens w:val="false"/>
        <w:spacing w:lineRule="auto" w:line="240" w:before="60" w:after="0"/>
        <w:jc w:val="center"/>
        <w:rPr>
          <w:rFonts w:ascii="Arial" w:hAnsi="Arial"/>
          <w:sz w:val="22"/>
          <w:szCs w:val="22"/>
        </w:rPr>
      </w:pPr>
      <w:r>
        <w:rPr>
          <w:rFonts w:eastAsia="Times New Roman" w:cs="Arial" w:ascii="Arial" w:hAnsi="Arial"/>
          <w:b/>
          <w:bCs/>
          <w:iCs/>
          <w:color w:val="000000"/>
          <w:sz w:val="22"/>
          <w:szCs w:val="22"/>
          <w:lang w:val="en-US"/>
        </w:rPr>
        <w:t xml:space="preserve"> </w:t>
      </w:r>
      <w:r>
        <w:rPr>
          <w:rFonts w:eastAsia="Times New Roman" w:cs="Arial" w:ascii="Arial" w:hAnsi="Arial"/>
          <w:b/>
          <w:bCs/>
          <w:iCs/>
          <w:color w:val="000000"/>
          <w:sz w:val="22"/>
          <w:szCs w:val="22"/>
          <w:lang w:val="sr-RS"/>
        </w:rPr>
        <w:t>канцеларијски материјал за потребе Градске управе града Зајечара</w:t>
      </w:r>
    </w:p>
    <w:p>
      <w:pPr>
        <w:pStyle w:val="Normal"/>
        <w:jc w:val="center"/>
        <w:rPr>
          <w:rFonts w:ascii="Arial" w:hAnsi="Arial"/>
          <w:sz w:val="22"/>
          <w:szCs w:val="22"/>
        </w:rPr>
      </w:pPr>
      <w:r>
        <w:rPr>
          <w:rFonts w:cs="Arial" w:ascii="Arial" w:hAnsi="Arial"/>
          <w:b/>
          <w:bCs/>
          <w:iCs/>
          <w:sz w:val="22"/>
          <w:szCs w:val="22"/>
          <w:lang w:val="sr-RS"/>
        </w:rPr>
        <w:t>ЈН  бр. 40</w:t>
      </w:r>
      <w:r>
        <w:rPr>
          <w:rFonts w:cs="Arial" w:ascii="Arial" w:hAnsi="Arial"/>
          <w:b/>
          <w:bCs/>
          <w:iCs/>
          <w:sz w:val="22"/>
          <w:szCs w:val="22"/>
          <w:lang w:val="sr-RS"/>
        </w:rPr>
        <w:t>5-146</w:t>
      </w:r>
    </w:p>
    <w:p>
      <w:pPr>
        <w:pStyle w:val="Normal"/>
        <w:jc w:val="center"/>
        <w:rPr>
          <w:rFonts w:ascii="Arial" w:hAnsi="Arial" w:cs="Arial"/>
          <w:b/>
          <w:b/>
          <w:bCs/>
          <w:iCs/>
          <w:sz w:val="22"/>
          <w:szCs w:val="22"/>
          <w:lang w:val="sr-RS"/>
        </w:rPr>
      </w:pPr>
      <w:r>
        <w:rPr>
          <w:rFonts w:cs="Arial" w:ascii="Arial" w:hAnsi="Arial"/>
          <w:b/>
          <w:bCs/>
          <w:iCs/>
          <w:sz w:val="22"/>
          <w:szCs w:val="22"/>
          <w:lang w:val="sr-RS"/>
        </w:rPr>
      </w:r>
    </w:p>
    <w:p>
      <w:pPr>
        <w:pStyle w:val="Normal"/>
        <w:spacing w:before="0" w:after="120"/>
        <w:jc w:val="both"/>
        <w:rPr>
          <w:rFonts w:ascii="Arial" w:hAnsi="Arial"/>
          <w:sz w:val="22"/>
          <w:szCs w:val="22"/>
        </w:rPr>
      </w:pPr>
      <w:r>
        <w:rPr>
          <w:rFonts w:cs="Times New Roman" w:ascii="Arial" w:hAnsi="Arial"/>
          <w:b w:val="false"/>
          <w:bCs w:val="false"/>
          <w:sz w:val="22"/>
          <w:szCs w:val="22"/>
          <w:u w:val="none"/>
          <w:lang w:val="ru-RU"/>
        </w:rPr>
        <w:t>Предмет ове јавне набавке је континуирана, сукцесивна</w:t>
      </w:r>
      <w:r>
        <w:rPr>
          <w:rFonts w:cs="Times New Roman" w:ascii="Arial" w:hAnsi="Arial"/>
          <w:b w:val="false"/>
          <w:bCs w:val="false"/>
          <w:sz w:val="22"/>
          <w:szCs w:val="22"/>
          <w:u w:val="none"/>
          <w:lang w:val="sr-RS"/>
        </w:rPr>
        <w:t xml:space="preserve"> </w:t>
      </w:r>
      <w:r>
        <w:rPr>
          <w:rFonts w:cs="Times New Roman" w:ascii="Arial" w:hAnsi="Arial"/>
          <w:b w:val="false"/>
          <w:bCs w:val="false"/>
          <w:sz w:val="22"/>
          <w:szCs w:val="22"/>
          <w:u w:val="none"/>
          <w:lang w:val="sr-RS"/>
        </w:rPr>
        <w:t>набавка и</w:t>
      </w:r>
      <w:r>
        <w:rPr>
          <w:rFonts w:cs="Times New Roman" w:ascii="Arial" w:hAnsi="Arial"/>
          <w:b w:val="false"/>
          <w:bCs w:val="false"/>
          <w:sz w:val="22"/>
          <w:szCs w:val="22"/>
          <w:u w:val="none"/>
          <w:lang w:val="sr-RS"/>
        </w:rPr>
        <w:t xml:space="preserve"> </w:t>
      </w:r>
      <w:r>
        <w:rPr>
          <w:rFonts w:cs="Times New Roman" w:ascii="Arial" w:hAnsi="Arial"/>
          <w:b w:val="false"/>
          <w:bCs w:val="false"/>
          <w:sz w:val="22"/>
          <w:szCs w:val="22"/>
          <w:u w:val="none"/>
          <w:lang w:val="ru-RU"/>
        </w:rPr>
        <w:t xml:space="preserve">испорука </w:t>
      </w:r>
      <w:r>
        <w:rPr>
          <w:rFonts w:eastAsia="Times New Roman" w:cs="Arial" w:ascii="Arial" w:hAnsi="Arial"/>
          <w:b w:val="false"/>
          <w:bCs w:val="false"/>
          <w:iCs/>
          <w:color w:val="000000"/>
          <w:sz w:val="22"/>
          <w:szCs w:val="22"/>
          <w:u w:val="none"/>
          <w:lang w:val="sr-RS"/>
        </w:rPr>
        <w:t>канцеларијског  материјал</w:t>
      </w:r>
      <w:r>
        <w:rPr>
          <w:rFonts w:eastAsia="Times New Roman" w:cs="Arial" w:ascii="Arial" w:hAnsi="Arial"/>
          <w:b w:val="false"/>
          <w:bCs w:val="false"/>
          <w:iCs/>
          <w:color w:val="000000"/>
          <w:sz w:val="22"/>
          <w:szCs w:val="22"/>
          <w:u w:val="none"/>
          <w:lang w:val="en-US"/>
        </w:rPr>
        <w:t>a</w:t>
      </w:r>
      <w:r>
        <w:rPr>
          <w:rFonts w:eastAsia="Times New Roman" w:cs="Arial" w:ascii="Arial" w:hAnsi="Arial"/>
          <w:b w:val="false"/>
          <w:bCs w:val="false"/>
          <w:iCs/>
          <w:color w:val="000000"/>
          <w:sz w:val="22"/>
          <w:szCs w:val="22"/>
          <w:u w:val="none"/>
          <w:lang w:val="sr-RS"/>
        </w:rPr>
        <w:t xml:space="preserve"> за потребе Градске управе града Зајечара.</w:t>
      </w:r>
    </w:p>
    <w:p>
      <w:pPr>
        <w:pStyle w:val="Normal"/>
        <w:spacing w:before="0" w:after="120"/>
        <w:jc w:val="both"/>
        <w:rPr>
          <w:rFonts w:ascii="Arial" w:hAnsi="Arial"/>
          <w:sz w:val="22"/>
          <w:szCs w:val="22"/>
        </w:rPr>
      </w:pPr>
      <w:r>
        <w:rPr>
          <w:rFonts w:cs="Arial" w:ascii="Arial" w:hAnsi="Arial"/>
          <w:bCs/>
          <w:sz w:val="22"/>
          <w:szCs w:val="22"/>
          <w:lang w:val="sr-RS"/>
        </w:rPr>
        <w:t>Процењена количина добара  дата је оквирно.</w:t>
      </w:r>
      <w:r>
        <w:rPr>
          <w:rFonts w:cs="Arial" w:ascii="Arial" w:hAnsi="Arial"/>
          <w:bCs/>
          <w:sz w:val="22"/>
          <w:szCs w:val="22"/>
          <w:lang w:val="de-DE"/>
        </w:rPr>
        <w:t xml:space="preserve">  </w:t>
      </w:r>
      <w:r>
        <w:rPr>
          <w:rFonts w:cs="Arial" w:ascii="Arial" w:hAnsi="Arial"/>
          <w:bCs/>
          <w:sz w:val="22"/>
          <w:szCs w:val="22"/>
          <w:lang w:val="sr-RS"/>
        </w:rPr>
        <w:t xml:space="preserve">Наручилац се не обавезује да ће за време трајања уговора наручити све процењене количине, већ у зависности од конкретних потреба. </w:t>
      </w:r>
    </w:p>
    <w:p>
      <w:pPr>
        <w:pStyle w:val="Normal"/>
        <w:spacing w:lineRule="auto" w:line="240" w:before="120" w:after="0"/>
        <w:jc w:val="both"/>
        <w:rPr>
          <w:rFonts w:ascii="Arial" w:hAnsi="Arial"/>
          <w:sz w:val="22"/>
          <w:szCs w:val="22"/>
        </w:rPr>
      </w:pPr>
      <w:r>
        <w:rPr>
          <w:rFonts w:cs="Arial" w:ascii="Arial" w:hAnsi="Arial"/>
          <w:bCs/>
          <w:iCs/>
          <w:sz w:val="22"/>
          <w:szCs w:val="22"/>
          <w:lang w:val="sr-CS"/>
        </w:rPr>
        <w:t xml:space="preserve">Добра ће се испоручивати сукцесивно. Рок испоруке </w:t>
      </w:r>
      <w:r>
        <w:rPr>
          <w:rFonts w:cs="Arial" w:ascii="Arial" w:hAnsi="Arial"/>
          <w:bCs/>
          <w:iCs/>
          <w:sz w:val="22"/>
          <w:szCs w:val="22"/>
          <w:lang w:val="sr-Latn-RS"/>
        </w:rPr>
        <w:t>добaра</w:t>
      </w:r>
      <w:r>
        <w:rPr>
          <w:rFonts w:cs="Arial" w:ascii="Arial" w:hAnsi="Arial"/>
          <w:bCs/>
          <w:iCs/>
          <w:sz w:val="22"/>
          <w:szCs w:val="22"/>
          <w:lang w:val="sr-CS"/>
        </w:rPr>
        <w:t xml:space="preserve"> не може бити дужи од </w:t>
      </w:r>
      <w:r>
        <w:rPr>
          <w:rFonts w:cs="Arial" w:ascii="Arial" w:hAnsi="Arial"/>
          <w:bCs/>
          <w:iCs/>
          <w:sz w:val="22"/>
          <w:szCs w:val="22"/>
          <w:lang w:val="sr-RS"/>
        </w:rPr>
        <w:t>5</w:t>
      </w:r>
      <w:r>
        <w:rPr>
          <w:rFonts w:cs="Arial" w:ascii="Arial" w:hAnsi="Arial"/>
          <w:bCs/>
          <w:iCs/>
          <w:sz w:val="22"/>
          <w:szCs w:val="22"/>
          <w:lang w:val="sr-CS"/>
        </w:rPr>
        <w:t xml:space="preserve"> (</w:t>
      </w:r>
      <w:r>
        <w:rPr>
          <w:rFonts w:cs="Arial" w:ascii="Arial" w:hAnsi="Arial"/>
          <w:bCs/>
          <w:iCs/>
          <w:sz w:val="22"/>
          <w:szCs w:val="22"/>
          <w:lang w:val="sr-RS"/>
        </w:rPr>
        <w:t>пет</w:t>
      </w:r>
      <w:r>
        <w:rPr>
          <w:rFonts w:cs="Arial" w:ascii="Arial" w:hAnsi="Arial"/>
          <w:bCs/>
          <w:iCs/>
          <w:sz w:val="22"/>
          <w:szCs w:val="22"/>
          <w:lang w:val="sr-CS"/>
        </w:rPr>
        <w:t xml:space="preserve">)  </w:t>
      </w:r>
      <w:r>
        <w:rPr>
          <w:rFonts w:cs="Arial" w:ascii="Arial" w:hAnsi="Arial"/>
          <w:bCs/>
          <w:iCs/>
          <w:sz w:val="22"/>
          <w:szCs w:val="22"/>
          <w:lang w:val="sr-RS"/>
        </w:rPr>
        <w:t xml:space="preserve">календарских </w:t>
      </w:r>
      <w:r>
        <w:rPr>
          <w:rFonts w:cs="Arial" w:ascii="Arial" w:hAnsi="Arial"/>
          <w:bCs/>
          <w:iCs/>
          <w:sz w:val="22"/>
          <w:szCs w:val="22"/>
          <w:lang w:val="sr-CS"/>
        </w:rPr>
        <w:t>дана од момента издавања поруџбине од стране наручиоца. Место испоруке добра је магацин наручиоца.</w:t>
      </w:r>
    </w:p>
    <w:p>
      <w:pPr>
        <w:pStyle w:val="Normal"/>
        <w:spacing w:lineRule="auto" w:line="240" w:before="120" w:after="0"/>
        <w:jc w:val="both"/>
        <w:rPr>
          <w:rFonts w:ascii="Arial" w:hAnsi="Arial"/>
          <w:sz w:val="22"/>
          <w:szCs w:val="22"/>
        </w:rPr>
      </w:pPr>
      <w:r>
        <w:rPr>
          <w:rFonts w:cs="Arial" w:ascii="Arial" w:hAnsi="Arial"/>
          <w:bCs/>
          <w:iCs/>
          <w:sz w:val="22"/>
          <w:szCs w:val="22"/>
          <w:lang w:val="sr-RS"/>
        </w:rPr>
        <w:t>Списак потребних добара и количина прецизиран је у табели - образац структуре цене.</w:t>
      </w:r>
    </w:p>
    <w:p>
      <w:pPr>
        <w:pStyle w:val="Normal"/>
        <w:spacing w:before="0" w:after="120"/>
        <w:jc w:val="both"/>
        <w:rPr>
          <w:rFonts w:ascii="Arial" w:hAnsi="Arial" w:cs="Arial"/>
          <w:b w:val="false"/>
          <w:b w:val="false"/>
          <w:bCs w:val="false"/>
          <w:iCs/>
          <w:sz w:val="22"/>
          <w:szCs w:val="22"/>
          <w:u w:val="none"/>
          <w:lang w:val="ru-RU" w:eastAsia="en-US"/>
        </w:rPr>
      </w:pPr>
      <w:r>
        <w:rPr>
          <w:rFonts w:cs="Arial" w:ascii="Arial" w:hAnsi="Arial"/>
          <w:b w:val="false"/>
          <w:bCs w:val="false"/>
          <w:iCs/>
          <w:sz w:val="22"/>
          <w:szCs w:val="22"/>
          <w:u w:val="none"/>
          <w:lang w:val="ru-RU" w:eastAsia="en-US"/>
        </w:rPr>
      </w:r>
    </w:p>
    <w:p>
      <w:pPr>
        <w:pStyle w:val="Normal"/>
        <w:tabs>
          <w:tab w:val="clear" w:pos="720"/>
          <w:tab w:val="left" w:pos="8990" w:leader="none"/>
        </w:tabs>
        <w:spacing w:lineRule="auto" w:line="276" w:before="0" w:after="120"/>
        <w:jc w:val="both"/>
        <w:rPr>
          <w:rFonts w:ascii="Arial" w:hAnsi="Arial"/>
          <w:sz w:val="22"/>
          <w:szCs w:val="22"/>
        </w:rPr>
      </w:pPr>
      <w:r>
        <w:rPr>
          <w:rFonts w:cs="Arial" w:ascii="Arial" w:hAnsi="Arial"/>
          <w:b w:val="false"/>
          <w:bCs w:val="false"/>
          <w:iCs/>
          <w:sz w:val="22"/>
          <w:szCs w:val="22"/>
          <w:u w:val="none"/>
          <w:lang w:val="sr-RS" w:eastAsia="en-US"/>
        </w:rPr>
        <w:t xml:space="preserve">Рок и начин плаћања: У року од 45 дана од дана </w:t>
      </w:r>
      <w:r>
        <w:rPr>
          <w:rFonts w:cs="Arial" w:ascii="Arial" w:hAnsi="Arial"/>
          <w:b w:val="false"/>
          <w:bCs w:val="false"/>
          <w:iCs/>
          <w:sz w:val="22"/>
          <w:szCs w:val="22"/>
          <w:u w:val="none"/>
          <w:lang w:val="sr-RS" w:eastAsia="en-US"/>
        </w:rPr>
        <w:t xml:space="preserve">испоруке добара и </w:t>
      </w:r>
      <w:r>
        <w:rPr>
          <w:rFonts w:cs="Arial" w:ascii="Arial" w:hAnsi="Arial"/>
          <w:b w:val="false"/>
          <w:bCs w:val="false"/>
          <w:iCs/>
          <w:sz w:val="22"/>
          <w:szCs w:val="22"/>
          <w:u w:val="none"/>
          <w:lang w:val="sr-RS" w:eastAsia="en-US"/>
        </w:rPr>
        <w:t xml:space="preserve"> испоставе оверене фактуре.</w:t>
      </w:r>
    </w:p>
    <w:p>
      <w:pPr>
        <w:pStyle w:val="Normal"/>
        <w:tabs>
          <w:tab w:val="clear" w:pos="720"/>
          <w:tab w:val="left" w:pos="8990" w:leader="none"/>
        </w:tabs>
        <w:spacing w:lineRule="auto" w:line="276" w:before="0" w:after="120"/>
        <w:jc w:val="both"/>
        <w:rPr>
          <w:rFonts w:ascii="Arial" w:hAnsi="Arial"/>
          <w:sz w:val="22"/>
          <w:szCs w:val="22"/>
        </w:rPr>
      </w:pPr>
      <w:r>
        <w:rPr>
          <w:rFonts w:eastAsia="TimesNewRomanPSMT;Times New Roman" w:cs="Arial" w:ascii="Arial" w:hAnsi="Arial"/>
          <w:b w:val="false"/>
          <w:bCs w:val="false"/>
          <w:iCs/>
          <w:color w:val="000000"/>
          <w:sz w:val="22"/>
          <w:szCs w:val="22"/>
          <w:lang w:val="sr-RS"/>
        </w:rPr>
        <w:t xml:space="preserve"> </w:t>
      </w:r>
      <w:r>
        <w:rPr>
          <w:rFonts w:eastAsia="TimesNewRomanPSMT;Times New Roman" w:cs="Arial" w:ascii="Arial" w:hAnsi="Arial"/>
          <w:b w:val="false"/>
          <w:bCs w:val="false"/>
          <w:iCs/>
          <w:color w:val="000000"/>
          <w:sz w:val="22"/>
          <w:szCs w:val="22"/>
          <w:lang w:val="sr-RS"/>
        </w:rPr>
        <w:t xml:space="preserve">Уговор се закључује на период трајања од 12 (дванаест) месеци </w:t>
      </w:r>
      <w:bookmarkStart w:id="0" w:name="__DdeLink__362_925303098"/>
      <w:r>
        <w:rPr>
          <w:rFonts w:eastAsia="TimesNewRomanPSMT;Times New Roman" w:cs="Arial" w:ascii="Arial" w:hAnsi="Arial"/>
          <w:b w:val="false"/>
          <w:bCs/>
          <w:iCs/>
          <w:color w:val="000000"/>
          <w:sz w:val="22"/>
          <w:szCs w:val="22"/>
          <w:lang w:val="sr-RS"/>
        </w:rPr>
        <w:t>или до реализације у</w:t>
      </w:r>
      <w:bookmarkEnd w:id="0"/>
      <w:r>
        <w:rPr>
          <w:rFonts w:eastAsia="TimesNewRomanPSMT;Times New Roman" w:cs="Arial" w:ascii="Arial" w:hAnsi="Arial"/>
          <w:b w:val="false"/>
          <w:bCs/>
          <w:iCs/>
          <w:color w:val="000000"/>
          <w:sz w:val="22"/>
          <w:szCs w:val="22"/>
          <w:lang w:val="sr-RS"/>
        </w:rPr>
        <w:t>купне уговорене вредности, у зависности од тога који временски фактор први наступи.</w:t>
      </w:r>
    </w:p>
    <w:p>
      <w:pPr>
        <w:pStyle w:val="Normal"/>
        <w:widowControl w:val="false"/>
        <w:shd w:val="clear" w:fill="auto"/>
        <w:tabs>
          <w:tab w:val="clear" w:pos="720"/>
          <w:tab w:val="left" w:pos="1110" w:leader="none"/>
        </w:tabs>
        <w:suppressAutoHyphens w:val="true"/>
        <w:overflowPunct w:val="false"/>
        <w:bidi w:val="0"/>
        <w:spacing w:lineRule="auto" w:line="276" w:before="0" w:after="160"/>
        <w:ind w:right="0" w:hanging="0"/>
        <w:jc w:val="both"/>
        <w:rPr>
          <w:rFonts w:ascii="Arial" w:hAnsi="Arial"/>
          <w:sz w:val="22"/>
          <w:szCs w:val="22"/>
        </w:rPr>
      </w:pPr>
      <w:r>
        <w:rPr>
          <w:rFonts w:eastAsia="TimesNewRomanPSMT;Times New Roman" w:cs="Arial" w:ascii="Arial" w:hAnsi="Arial"/>
          <w:b/>
          <w:bCs/>
          <w:iCs/>
          <w:color w:val="000000"/>
          <w:sz w:val="22"/>
          <w:szCs w:val="22"/>
          <w:lang w:val="sr-RS"/>
        </w:rPr>
        <w:t>НАПОМЕНА</w:t>
      </w:r>
      <w:r>
        <w:rPr>
          <w:rFonts w:eastAsia="TimesNewRomanPSMT;Times New Roman" w:cs="Arial" w:ascii="Arial" w:hAnsi="Arial"/>
          <w:b w:val="false"/>
          <w:bCs/>
          <w:iCs/>
          <w:color w:val="000000"/>
          <w:sz w:val="22"/>
          <w:szCs w:val="22"/>
          <w:lang w:val="sr-RS"/>
        </w:rPr>
        <w:t xml:space="preserve">: </w:t>
      </w:r>
      <w:r>
        <w:rPr>
          <w:rFonts w:eastAsia="TimesNewRomanPSMT;Times New Roman" w:cs="Arial" w:ascii="Arial" w:hAnsi="Arial"/>
          <w:b w:val="false"/>
          <w:bCs/>
          <w:iCs/>
          <w:color w:val="222222"/>
          <w:sz w:val="22"/>
          <w:szCs w:val="22"/>
          <w:lang w:val="sr-RS"/>
        </w:rPr>
        <w:t xml:space="preserve">Фотокопир папир под редним бројем </w:t>
      </w:r>
      <w:r>
        <w:rPr>
          <w:rFonts w:eastAsia="TimesNewRomanPSMT;Times New Roman" w:cs="Arial" w:ascii="Arial" w:hAnsi="Arial"/>
          <w:b w:val="false"/>
          <w:bCs/>
          <w:iCs/>
          <w:color w:val="222222"/>
          <w:sz w:val="22"/>
          <w:szCs w:val="22"/>
          <w:lang w:val="sr-Latn-RS"/>
        </w:rPr>
        <w:t xml:space="preserve">1, 2 </w:t>
      </w:r>
      <w:r>
        <w:rPr>
          <w:rFonts w:eastAsia="TimesNewRomanPSMT;Times New Roman" w:cs="Arial" w:ascii="Arial" w:hAnsi="Arial"/>
          <w:b w:val="false"/>
          <w:bCs/>
          <w:iCs/>
          <w:color w:val="222222"/>
          <w:sz w:val="22"/>
          <w:szCs w:val="22"/>
          <w:lang w:val="sr-RS"/>
        </w:rPr>
        <w:t xml:space="preserve">и </w:t>
      </w:r>
      <w:r>
        <w:rPr>
          <w:rFonts w:eastAsia="TimesNewRomanPSMT;Times New Roman" w:cs="Arial" w:ascii="Arial" w:hAnsi="Arial"/>
          <w:b w:val="false"/>
          <w:bCs/>
          <w:iCs/>
          <w:color w:val="222222"/>
          <w:sz w:val="22"/>
          <w:szCs w:val="22"/>
          <w:lang w:val="sr-Latn-RS"/>
        </w:rPr>
        <w:t>3</w:t>
      </w:r>
      <w:r>
        <w:rPr>
          <w:rFonts w:eastAsia="TimesNewRomanPSMT;Times New Roman" w:cs="Arial" w:ascii="Arial" w:hAnsi="Arial"/>
          <w:b w:val="false"/>
          <w:bCs/>
          <w:iCs/>
          <w:color w:val="222222"/>
          <w:sz w:val="22"/>
          <w:szCs w:val="22"/>
          <w:lang w:val="sr-RS"/>
        </w:rPr>
        <w:t xml:space="preserve"> из обрасца структуре понуђене цене мора бити из еколошке линије и имати еко знак типа NF Environnement или EU Eco Label, или FSC или The blue Angel или PEFC ili други одговарајући еко знак типа I који је додељен производу од стране независне треће стране</w:t>
      </w:r>
      <w:r>
        <w:rPr>
          <w:rFonts w:ascii="Arial" w:hAnsi="Arial"/>
          <w:color w:val="222222"/>
          <w:sz w:val="22"/>
          <w:szCs w:val="22"/>
        </w:rPr>
        <w:br/>
      </w:r>
      <w:r>
        <w:rPr>
          <w:rFonts w:ascii="Arial" w:hAnsi="Arial"/>
          <w:b w:val="false"/>
          <w:bCs w:val="false"/>
          <w:sz w:val="22"/>
          <w:szCs w:val="22"/>
        </w:rPr>
        <w:t>Докази техничке усаглашености који се учитавају у Е понуду:</w:t>
      </w:r>
    </w:p>
    <w:p>
      <w:pPr>
        <w:pStyle w:val="Normal"/>
        <w:rPr>
          <w:rFonts w:ascii="Arial" w:hAnsi="Arial"/>
          <w:sz w:val="22"/>
          <w:szCs w:val="22"/>
        </w:rPr>
      </w:pPr>
      <w:r>
        <w:rPr>
          <w:rFonts w:cs="Times New Roman" w:ascii="Arial" w:hAnsi="Arial"/>
          <w:sz w:val="22"/>
          <w:szCs w:val="22"/>
        </w:rPr>
        <w:t>У Е понуду је потребно учитати следеће доказе техничке усаглашености:</w:t>
      </w:r>
    </w:p>
    <w:p>
      <w:pPr>
        <w:pStyle w:val="Mcntmcntmsonormal"/>
        <w:shd w:val="clear" w:color="auto" w:fill="FFFFFF"/>
        <w:spacing w:beforeAutospacing="0" w:before="0" w:afterAutospacing="0" w:after="0"/>
        <w:jc w:val="both"/>
        <w:rPr>
          <w:rFonts w:ascii="Arial" w:hAnsi="Arial"/>
          <w:sz w:val="22"/>
          <w:szCs w:val="22"/>
        </w:rPr>
      </w:pPr>
      <w:r>
        <w:rPr>
          <w:rFonts w:ascii="Arial" w:hAnsi="Arial"/>
          <w:color w:val="222222"/>
          <w:sz w:val="22"/>
          <w:szCs w:val="22"/>
        </w:rPr>
        <w:t>- За  ставке  под редним бројем 1,</w:t>
      </w:r>
      <w:r>
        <w:rPr>
          <w:rFonts w:ascii="Arial" w:hAnsi="Arial"/>
          <w:color w:val="222222"/>
          <w:sz w:val="22"/>
          <w:szCs w:val="22"/>
          <w:lang w:val="sr-RS"/>
        </w:rPr>
        <w:t>2 и 3 из обрасца структуре понуђене цене</w:t>
      </w:r>
      <w:r>
        <w:rPr>
          <w:rFonts w:ascii="Arial" w:hAnsi="Arial"/>
          <w:color w:val="222222"/>
          <w:sz w:val="22"/>
          <w:szCs w:val="22"/>
        </w:rPr>
        <w:t xml:space="preserve"> </w:t>
      </w:r>
      <w:r>
        <w:rPr>
          <w:rFonts w:ascii="Arial" w:hAnsi="Arial"/>
          <w:bCs/>
          <w:color w:val="222222"/>
          <w:sz w:val="22"/>
          <w:szCs w:val="22"/>
        </w:rPr>
        <w:t>понуђач уз понуду путем портала јавних набавки</w:t>
      </w:r>
      <w:r>
        <w:rPr>
          <w:rFonts w:ascii="Arial" w:hAnsi="Arial"/>
          <w:color w:val="222222"/>
          <w:sz w:val="22"/>
          <w:szCs w:val="22"/>
        </w:rPr>
        <w:t>, доставља доказ да захтевани производ има еко знак. Доказ може бити Каталог произвођача, сертификат за произвођача који се односи на конкретни производ, упућивање на web страницу независне треће стране од које је додељен еко знак чијом претрагом се може несумњиво утврдити да је еко знак додељен за конкретан производ, слика амбалаже производа уколико се истом може доказати тражено. Под еко знаком се подрезумевају знаци NF Environnement или EU Eco Label, или FSC или The blue Angel ili PEFC или други одговарајући еко знак типа I који је додељен производу од стране независне треће стране.</w:t>
      </w:r>
    </w:p>
    <w:p>
      <w:pPr>
        <w:pStyle w:val="Mcntmcntmsonormal"/>
        <w:shd w:val="clear" w:color="auto" w:fill="FFFFFF"/>
        <w:spacing w:beforeAutospacing="0" w:before="0" w:afterAutospacing="0" w:after="0"/>
        <w:jc w:val="both"/>
        <w:rPr>
          <w:rFonts w:ascii="Arial" w:hAnsi="Arial"/>
          <w:sz w:val="22"/>
          <w:szCs w:val="22"/>
        </w:rPr>
      </w:pPr>
      <w:r>
        <w:rPr>
          <w:rFonts w:ascii="Arial" w:hAnsi="Arial"/>
          <w:color w:val="222222"/>
          <w:sz w:val="22"/>
          <w:szCs w:val="22"/>
        </w:rPr>
        <w:t>Понуђач је у обавези да за цео период трајања уговора испоручује фотокопир папир  из тачке 1,</w:t>
      </w:r>
      <w:r>
        <w:rPr>
          <w:rFonts w:ascii="Arial" w:hAnsi="Arial"/>
          <w:color w:val="222222"/>
          <w:sz w:val="22"/>
          <w:szCs w:val="22"/>
          <w:lang w:val="sr-RS"/>
        </w:rPr>
        <w:t>2 и 3 обрасца структуре понуђене цене</w:t>
      </w:r>
      <w:r>
        <w:rPr>
          <w:rFonts w:ascii="Arial" w:hAnsi="Arial"/>
          <w:color w:val="222222"/>
          <w:sz w:val="22"/>
          <w:szCs w:val="22"/>
        </w:rPr>
        <w:t xml:space="preserve"> који садржи еко знак.</w:t>
      </w:r>
    </w:p>
    <w:p>
      <w:pPr>
        <w:pStyle w:val="Normal"/>
        <w:rPr>
          <w:rFonts w:ascii="Arial" w:hAnsi="Arial" w:cs="Times New Roman"/>
          <w:sz w:val="22"/>
          <w:szCs w:val="22"/>
        </w:rPr>
      </w:pPr>
      <w:r>
        <w:rPr>
          <w:rFonts w:cs="Times New Roman" w:ascii="Arial" w:hAnsi="Arial"/>
          <w:sz w:val="22"/>
          <w:szCs w:val="22"/>
        </w:rPr>
      </w:r>
    </w:p>
    <w:p>
      <w:pPr>
        <w:pStyle w:val="Normal"/>
        <w:widowControl w:val="false"/>
        <w:shd w:val="clear" w:fill="auto"/>
        <w:tabs>
          <w:tab w:val="clear" w:pos="720"/>
          <w:tab w:val="left" w:pos="1110" w:leader="none"/>
        </w:tabs>
        <w:suppressAutoHyphens w:val="true"/>
        <w:overflowPunct w:val="false"/>
        <w:bidi w:val="0"/>
        <w:spacing w:lineRule="auto" w:line="276" w:before="0" w:after="160"/>
        <w:ind w:right="0" w:hanging="0"/>
        <w:jc w:val="both"/>
        <w:rPr>
          <w:rFonts w:ascii="Arial" w:hAnsi="Arial"/>
          <w:sz w:val="22"/>
          <w:szCs w:val="22"/>
        </w:rPr>
      </w:pPr>
      <w:r>
        <w:rPr>
          <w:rFonts w:ascii="Arial" w:hAnsi="Arial"/>
          <w:sz w:val="22"/>
          <w:szCs w:val="22"/>
        </w:rPr>
      </w:r>
    </w:p>
    <w:sectPr>
      <w:footerReference w:type="default" r:id="rId2"/>
      <w:type w:val="nextPage"/>
      <w:pgSz w:w="11906" w:h="16838"/>
      <w:pgMar w:left="1440" w:right="1440" w:gutter="0" w:header="0" w:top="1440" w:footer="72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671424223"/>
    </w:sdtPr>
    <w:sdtContent>
      <w:p>
        <w:pPr>
          <w:pStyle w:val="Footer"/>
          <w:jc w:val="right"/>
          <w:rPr>
            <w:b/>
            <w:b/>
            <w:bCs/>
            <w:sz w:val="24"/>
            <w:szCs w:val="24"/>
          </w:rPr>
        </w:pPr>
        <w:r>
          <w:rPr>
            <w:b/>
            <w:bCs/>
            <w:sz w:val="24"/>
            <w:szCs w:val="24"/>
          </w:rPr>
        </w:r>
      </w:p>
    </w:sdtContent>
  </w:sdt>
  <w:p>
    <w:pPr>
      <w:pStyle w:val="Footer"/>
      <w:rPr/>
    </w:pPr>
    <w:r>
      <w:rPr/>
    </w:r>
  </w:p>
</w:ft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481110"/>
    <w:rPr/>
  </w:style>
  <w:style w:type="character" w:styleId="FooterChar" w:customStyle="1">
    <w:name w:val="Footer Char"/>
    <w:basedOn w:val="DefaultParagraphFont"/>
    <w:link w:val="Footer"/>
    <w:uiPriority w:val="99"/>
    <w:qFormat/>
    <w:rsid w:val="00481110"/>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rPr>
  </w:style>
  <w:style w:type="paragraph" w:styleId="HeaderandFooter">
    <w:name w:val="Header and Footer"/>
    <w:basedOn w:val="Normal"/>
    <w:qFormat/>
    <w:pPr/>
    <w:rPr/>
  </w:style>
  <w:style w:type="paragraph" w:styleId="Header">
    <w:name w:val="Header"/>
    <w:basedOn w:val="Normal"/>
    <w:link w:val="HeaderChar"/>
    <w:uiPriority w:val="99"/>
    <w:unhideWhenUsed/>
    <w:rsid w:val="00481110"/>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481110"/>
    <w:pPr>
      <w:tabs>
        <w:tab w:val="clear" w:pos="720"/>
        <w:tab w:val="center" w:pos="4680" w:leader="none"/>
        <w:tab w:val="right" w:pos="9360" w:leader="none"/>
      </w:tabs>
      <w:spacing w:lineRule="auto" w:line="240" w:before="0" w:after="0"/>
    </w:pPr>
    <w:rPr/>
  </w:style>
  <w:style w:type="paragraph" w:styleId="Mcntmcntmsonormal">
    <w:name w:val="mcntmcntmsonormal"/>
    <w:basedOn w:val="Normal"/>
    <w:qFormat/>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bb791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Application>LibreOffice/7.3.2.2$Windows_X86_64 LibreOffice_project/49f2b1bff42cfccbd8f788c8dc32c1c309559be0</Application>
  <AppVersion>15.0000</AppVersion>
  <Pages>1</Pages>
  <Words>363</Words>
  <Characters>1933</Characters>
  <CharactersWithSpaces>2295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2020-10-07T06:54:00Z</dcterms:created>
  <dc:creator>Ivan Zivkovic</dc:creator>
  <dc:description/>
  <dc:language>en-US</dc:language>
  <cp:lastModifiedBy/>
  <cp:lastPrinted>2020-10-28T13:47:46Z</cp:lastPrinted>
  <dcterms:modified xsi:type="dcterms:W3CDTF">2025-04-16T08:49:14Z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